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BD1F" w14:textId="77777777" w:rsidR="000316F6" w:rsidRPr="0015106E" w:rsidRDefault="000316F6" w:rsidP="005E3D07">
      <w:pPr>
        <w:spacing w:after="0"/>
        <w:rPr>
          <w:b/>
          <w:bCs/>
          <w:sz w:val="20"/>
          <w:szCs w:val="20"/>
        </w:rPr>
      </w:pPr>
    </w:p>
    <w:p w14:paraId="1AEA648A" w14:textId="77777777" w:rsidR="00915049" w:rsidRPr="00915049" w:rsidRDefault="00915049" w:rsidP="005E3D07">
      <w:pPr>
        <w:spacing w:after="0"/>
        <w:rPr>
          <w:b/>
          <w:bCs/>
          <w:sz w:val="10"/>
          <w:szCs w:val="10"/>
        </w:rPr>
      </w:pPr>
    </w:p>
    <w:p w14:paraId="22BD2F02" w14:textId="1646F465" w:rsidR="005E3D07" w:rsidRDefault="00081083" w:rsidP="005E3D07">
      <w:pPr>
        <w:spacing w:after="0"/>
        <w:rPr>
          <w:b/>
          <w:bCs/>
          <w:sz w:val="40"/>
          <w:szCs w:val="40"/>
        </w:rPr>
      </w:pPr>
      <w:r w:rsidRPr="00081083">
        <w:rPr>
          <w:b/>
          <w:bCs/>
          <w:sz w:val="40"/>
          <w:szCs w:val="40"/>
        </w:rPr>
        <w:t>Christmas at WX</w:t>
      </w:r>
      <w:r>
        <w:rPr>
          <w:b/>
          <w:bCs/>
          <w:sz w:val="40"/>
          <w:szCs w:val="40"/>
        </w:rPr>
        <w:t xml:space="preserve"> </w:t>
      </w:r>
      <w:r w:rsidR="005E3D07">
        <w:rPr>
          <w:b/>
          <w:bCs/>
          <w:sz w:val="40"/>
          <w:szCs w:val="40"/>
        </w:rPr>
        <w:t xml:space="preserve">- Artisan Festive Food Market </w:t>
      </w:r>
    </w:p>
    <w:p w14:paraId="7AA8A0BB" w14:textId="4EC1282F" w:rsidR="005E3D07" w:rsidRDefault="005E3D07" w:rsidP="005E3D07">
      <w:pPr>
        <w:spacing w:after="0"/>
        <w:rPr>
          <w:sz w:val="36"/>
          <w:szCs w:val="36"/>
        </w:rPr>
      </w:pPr>
      <w:r w:rsidRPr="005E3D07">
        <w:rPr>
          <w:sz w:val="36"/>
          <w:szCs w:val="36"/>
        </w:rPr>
        <w:t>Sunday 14</w:t>
      </w:r>
      <w:r w:rsidRPr="005E3D07">
        <w:rPr>
          <w:sz w:val="36"/>
          <w:szCs w:val="36"/>
          <w:vertAlign w:val="superscript"/>
        </w:rPr>
        <w:t>th</w:t>
      </w:r>
      <w:r w:rsidRPr="005E3D07">
        <w:rPr>
          <w:sz w:val="36"/>
          <w:szCs w:val="36"/>
        </w:rPr>
        <w:t xml:space="preserve"> December 2025</w:t>
      </w:r>
    </w:p>
    <w:p w14:paraId="6AA499CE" w14:textId="77777777" w:rsidR="005E3D07" w:rsidRDefault="005E3D07" w:rsidP="005E3D07">
      <w:pPr>
        <w:spacing w:after="0"/>
      </w:pPr>
    </w:p>
    <w:p w14:paraId="42923E6E" w14:textId="5DDFF165" w:rsidR="0015106E" w:rsidRDefault="0015106E" w:rsidP="005E3D07">
      <w:pPr>
        <w:shd w:val="clear" w:color="auto" w:fill="F8F08B" w:themeFill="text1"/>
        <w:spacing w:after="0"/>
        <w:rPr>
          <w:b/>
          <w:bCs/>
          <w:sz w:val="28"/>
          <w:szCs w:val="28"/>
        </w:rPr>
      </w:pPr>
      <w:r>
        <w:rPr>
          <w:b/>
          <w:bCs/>
          <w:sz w:val="28"/>
          <w:szCs w:val="28"/>
        </w:rPr>
        <w:t>How to apply</w:t>
      </w:r>
    </w:p>
    <w:p w14:paraId="652102AE" w14:textId="625C34C2" w:rsidR="005E3D07" w:rsidRDefault="005E3D07" w:rsidP="005E3D07">
      <w:pPr>
        <w:spacing w:after="0"/>
        <w:rPr>
          <w:lang w:val="en-US"/>
        </w:rPr>
      </w:pPr>
      <w:r w:rsidRPr="005E3D07">
        <w:rPr>
          <w:lang w:val="en-US"/>
        </w:rPr>
        <w:t xml:space="preserve">* Please read thoroughly even if you have traded at </w:t>
      </w:r>
      <w:r>
        <w:rPr>
          <w:lang w:val="en-US"/>
        </w:rPr>
        <w:t>one of our</w:t>
      </w:r>
      <w:r w:rsidRPr="005E3D07">
        <w:rPr>
          <w:lang w:val="en-US"/>
        </w:rPr>
        <w:t xml:space="preserve"> </w:t>
      </w:r>
      <w:r w:rsidR="006F4035">
        <w:rPr>
          <w:lang w:val="en-US"/>
        </w:rPr>
        <w:t>event</w:t>
      </w:r>
      <w:r>
        <w:rPr>
          <w:lang w:val="en-US"/>
        </w:rPr>
        <w:t>s</w:t>
      </w:r>
      <w:r w:rsidRPr="005E3D07">
        <w:rPr>
          <w:lang w:val="en-US"/>
        </w:rPr>
        <w:t xml:space="preserve"> before *</w:t>
      </w:r>
    </w:p>
    <w:p w14:paraId="647D32FA" w14:textId="77777777" w:rsidR="005E3D07" w:rsidRDefault="005E3D07" w:rsidP="005E3D07">
      <w:pPr>
        <w:spacing w:after="0"/>
        <w:rPr>
          <w:b/>
          <w:lang w:val="en-US"/>
        </w:rPr>
      </w:pPr>
    </w:p>
    <w:p w14:paraId="4D9D1F55" w14:textId="47AD7563" w:rsidR="005E3D07" w:rsidRDefault="005E3D07" w:rsidP="005E3D07">
      <w:pPr>
        <w:spacing w:after="0"/>
        <w:rPr>
          <w:b/>
          <w:lang w:val="en-US"/>
        </w:rPr>
      </w:pPr>
      <w:r>
        <w:rPr>
          <w:b/>
          <w:lang w:val="en-US"/>
        </w:rPr>
        <w:t>Application Criteria:</w:t>
      </w:r>
    </w:p>
    <w:p w14:paraId="39BDB2B1" w14:textId="4EE1BA08" w:rsidR="005E3D07" w:rsidRPr="005E3D07" w:rsidRDefault="005E3D07" w:rsidP="005E3D07">
      <w:pPr>
        <w:spacing w:after="0"/>
        <w:rPr>
          <w:lang w:val="en-US"/>
        </w:rPr>
      </w:pPr>
      <w:r w:rsidRPr="005E3D07">
        <w:rPr>
          <w:lang w:val="en-US"/>
        </w:rPr>
        <w:t xml:space="preserve">We </w:t>
      </w:r>
      <w:proofErr w:type="gramStart"/>
      <w:r w:rsidRPr="005E3D07">
        <w:rPr>
          <w:lang w:val="en-US"/>
        </w:rPr>
        <w:t>look</w:t>
      </w:r>
      <w:proofErr w:type="gramEnd"/>
      <w:r w:rsidRPr="005E3D07">
        <w:rPr>
          <w:lang w:val="en-US"/>
        </w:rPr>
        <w:t xml:space="preserve"> for creative and aesthetically pleasing stalls which fit in with the </w:t>
      </w:r>
      <w:r>
        <w:rPr>
          <w:lang w:val="en-US"/>
        </w:rPr>
        <w:t xml:space="preserve">festive </w:t>
      </w:r>
      <w:r w:rsidRPr="005E3D07">
        <w:rPr>
          <w:lang w:val="en-US"/>
        </w:rPr>
        <w:t xml:space="preserve">theme of the event, and we are keen </w:t>
      </w:r>
      <w:proofErr w:type="gramStart"/>
      <w:r w:rsidRPr="005E3D07">
        <w:rPr>
          <w:lang w:val="en-US"/>
        </w:rPr>
        <w:t>for</w:t>
      </w:r>
      <w:proofErr w:type="gramEnd"/>
      <w:r w:rsidRPr="005E3D07">
        <w:rPr>
          <w:lang w:val="en-US"/>
        </w:rPr>
        <w:t xml:space="preserve"> the </w:t>
      </w:r>
      <w:r w:rsidR="006F4035">
        <w:rPr>
          <w:lang w:val="en-US"/>
        </w:rPr>
        <w:t>Event</w:t>
      </w:r>
      <w:r w:rsidRPr="005E3D07">
        <w:rPr>
          <w:lang w:val="en-US"/>
        </w:rPr>
        <w:t xml:space="preserve"> Markets to be full of good quality food and products, at a fair price.</w:t>
      </w:r>
    </w:p>
    <w:p w14:paraId="3D7CF2FD" w14:textId="77777777" w:rsidR="005E3D07" w:rsidRDefault="005E3D07" w:rsidP="005E3D07">
      <w:pPr>
        <w:spacing w:after="0"/>
        <w:rPr>
          <w:lang w:val="en-US"/>
        </w:rPr>
      </w:pPr>
      <w:proofErr w:type="gramStart"/>
      <w:r w:rsidRPr="005E3D07">
        <w:rPr>
          <w:lang w:val="en-US"/>
        </w:rPr>
        <w:t>In order to</w:t>
      </w:r>
      <w:proofErr w:type="gramEnd"/>
      <w:r w:rsidRPr="005E3D07">
        <w:rPr>
          <w:lang w:val="en-US"/>
        </w:rPr>
        <w:t xml:space="preserve"> ensure both quality and fairness we will be using a scoring framework to mark all trader applications.</w:t>
      </w:r>
    </w:p>
    <w:p w14:paraId="425F061E" w14:textId="77777777" w:rsidR="003B144F" w:rsidRPr="005E3D07" w:rsidRDefault="003B144F" w:rsidP="005E3D07">
      <w:pPr>
        <w:spacing w:after="0"/>
        <w:rPr>
          <w:lang w:val="en-US"/>
        </w:rPr>
      </w:pPr>
    </w:p>
    <w:p w14:paraId="7D82A0B5" w14:textId="77777777" w:rsidR="005E3D07" w:rsidRPr="005E3D07" w:rsidRDefault="005E3D07" w:rsidP="005E3D07">
      <w:pPr>
        <w:spacing w:after="0"/>
        <w:rPr>
          <w:lang w:val="en-US"/>
        </w:rPr>
      </w:pPr>
      <w:r w:rsidRPr="005E3D07">
        <w:rPr>
          <w:lang w:val="en-US"/>
        </w:rPr>
        <w:t xml:space="preserve">All applicants will be scored by a panel of three Council officers against 6 areas listed below. It is the </w:t>
      </w:r>
      <w:r w:rsidRPr="005E3D07">
        <w:rPr>
          <w:u w:val="single"/>
          <w:lang w:val="en-US"/>
        </w:rPr>
        <w:t>responsibility of the applicant</w:t>
      </w:r>
      <w:r w:rsidRPr="005E3D07">
        <w:rPr>
          <w:lang w:val="en-US"/>
        </w:rPr>
        <w:t xml:space="preserve"> to ensure they complete the online application in full and attach the supporting evidence.</w:t>
      </w:r>
    </w:p>
    <w:p w14:paraId="175C46ED" w14:textId="3C69F5CA" w:rsidR="005E3D07" w:rsidRPr="005E3D07" w:rsidRDefault="005E3D07" w:rsidP="005E3D07">
      <w:pPr>
        <w:spacing w:after="0"/>
        <w:rPr>
          <w:lang w:val="en-US"/>
        </w:rPr>
      </w:pPr>
      <w:r w:rsidRPr="005E3D07">
        <w:rPr>
          <w:lang w:val="en-US"/>
        </w:rPr>
        <w:t>Applicants</w:t>
      </w:r>
      <w:r>
        <w:rPr>
          <w:lang w:val="en-US"/>
        </w:rPr>
        <w:t>’</w:t>
      </w:r>
      <w:r w:rsidRPr="005E3D07">
        <w:rPr>
          <w:lang w:val="en-US"/>
        </w:rPr>
        <w:t xml:space="preserve"> final score and commentary from the panel is available on request, via email, following the outcome of their application.</w:t>
      </w:r>
    </w:p>
    <w:p w14:paraId="5F1395FF" w14:textId="7071C699" w:rsidR="003B144F" w:rsidRDefault="005E3D07" w:rsidP="005E3D07">
      <w:pPr>
        <w:spacing w:after="0"/>
        <w:rPr>
          <w:lang w:val="en-US"/>
        </w:rPr>
      </w:pPr>
      <w:r w:rsidRPr="005E3D07">
        <w:rPr>
          <w:lang w:val="en-US"/>
        </w:rPr>
        <w:t xml:space="preserve">Please note that whilst </w:t>
      </w:r>
      <w:proofErr w:type="gramStart"/>
      <w:r w:rsidRPr="005E3D07">
        <w:rPr>
          <w:lang w:val="en-US"/>
        </w:rPr>
        <w:t>we do</w:t>
      </w:r>
      <w:proofErr w:type="gramEnd"/>
      <w:r w:rsidRPr="005E3D07">
        <w:rPr>
          <w:lang w:val="en-US"/>
        </w:rPr>
        <w:t xml:space="preserve"> welcome feedback via email, the decision of the panel is final. In your application we would ask that you give details of everything you wish to sell onsite.</w:t>
      </w:r>
    </w:p>
    <w:p w14:paraId="5BD97409" w14:textId="77777777" w:rsidR="003B144F" w:rsidRDefault="003B144F" w:rsidP="005E3D07">
      <w:pPr>
        <w:spacing w:after="0"/>
        <w:rPr>
          <w:lang w:val="en-US"/>
        </w:rPr>
      </w:pPr>
    </w:p>
    <w:p w14:paraId="58DA1D11" w14:textId="0D6E4F00" w:rsidR="005E3D07" w:rsidRDefault="005E3D07" w:rsidP="005E3D07">
      <w:pPr>
        <w:spacing w:after="0"/>
        <w:rPr>
          <w:lang w:val="en-US"/>
        </w:rPr>
      </w:pPr>
      <w:r w:rsidRPr="005E3D07">
        <w:rPr>
          <w:lang w:val="en-US"/>
        </w:rPr>
        <w:t xml:space="preserve">Successful applicants will be advised in their offer to </w:t>
      </w:r>
      <w:proofErr w:type="gramStart"/>
      <w:r w:rsidRPr="005E3D07">
        <w:rPr>
          <w:lang w:val="en-US"/>
        </w:rPr>
        <w:t>trade of</w:t>
      </w:r>
      <w:proofErr w:type="gramEnd"/>
      <w:r w:rsidRPr="005E3D07">
        <w:rPr>
          <w:lang w:val="en-US"/>
        </w:rPr>
        <w:t xml:space="preserve"> any products listed on their application which cannot be sold. We are very careful to minimize product clashes across the site and selling products without prior authorization from the Team will be considered a breach of the Terms and Conditions.</w:t>
      </w:r>
    </w:p>
    <w:p w14:paraId="41045416" w14:textId="77777777" w:rsidR="003B144F" w:rsidRPr="005E3D07" w:rsidRDefault="003B144F" w:rsidP="005E3D07">
      <w:pPr>
        <w:spacing w:after="0"/>
        <w:rPr>
          <w:lang w:val="en-US"/>
        </w:rPr>
      </w:pPr>
    </w:p>
    <w:p w14:paraId="429A063E" w14:textId="3C2D5465" w:rsidR="005E3D07" w:rsidRDefault="005E3D07" w:rsidP="005E3D07">
      <w:pPr>
        <w:spacing w:after="0"/>
        <w:rPr>
          <w:b/>
          <w:lang w:val="en-US"/>
        </w:rPr>
      </w:pPr>
      <w:r w:rsidRPr="005E3D07">
        <w:rPr>
          <w:lang w:val="en-US"/>
        </w:rPr>
        <w:t xml:space="preserve">Applications will be judged taking into consideration the following criteria as outlined below with each criteria scoring marks. </w:t>
      </w:r>
      <w:r w:rsidRPr="005E3D07">
        <w:rPr>
          <w:b/>
          <w:lang w:val="en-US"/>
        </w:rPr>
        <w:t>Please ensure you consider the criteria when completing your application.</w:t>
      </w:r>
    </w:p>
    <w:p w14:paraId="42FCF2E0" w14:textId="77777777" w:rsidR="003B144F" w:rsidRPr="005E3D07" w:rsidRDefault="003B144F" w:rsidP="005E3D07">
      <w:pPr>
        <w:spacing w:after="0"/>
        <w:rPr>
          <w:b/>
          <w:lang w:val="en-US"/>
        </w:rPr>
      </w:pPr>
    </w:p>
    <w:tbl>
      <w:tblPr>
        <w:tblW w:w="10632"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85"/>
        <w:gridCol w:w="1276"/>
        <w:gridCol w:w="7371"/>
      </w:tblGrid>
      <w:tr w:rsidR="005E3D07" w:rsidRPr="005E3D07" w14:paraId="74680D83" w14:textId="77777777" w:rsidTr="00686819">
        <w:trPr>
          <w:trHeight w:val="509"/>
        </w:trPr>
        <w:tc>
          <w:tcPr>
            <w:tcW w:w="1985" w:type="dxa"/>
            <w:tcBorders>
              <w:top w:val="single" w:sz="6" w:space="0" w:color="000000"/>
              <w:left w:val="single" w:sz="6" w:space="0" w:color="000000"/>
              <w:bottom w:val="single" w:sz="6" w:space="0" w:color="000000"/>
              <w:right w:val="single" w:sz="6" w:space="0" w:color="000000"/>
            </w:tcBorders>
          </w:tcPr>
          <w:p w14:paraId="5F574A58" w14:textId="4618653C" w:rsidR="005E3D07" w:rsidRPr="005E3D07" w:rsidRDefault="005E3D07" w:rsidP="005E3D07">
            <w:pPr>
              <w:spacing w:after="0"/>
              <w:rPr>
                <w:b/>
                <w:lang w:val="en-US"/>
              </w:rPr>
            </w:pPr>
            <w:r w:rsidRPr="005E3D07">
              <w:rPr>
                <w:b/>
                <w:lang w:val="en-US"/>
              </w:rPr>
              <w:t>Award Criteria</w:t>
            </w:r>
          </w:p>
        </w:tc>
        <w:tc>
          <w:tcPr>
            <w:tcW w:w="1276" w:type="dxa"/>
            <w:tcBorders>
              <w:top w:val="single" w:sz="6" w:space="0" w:color="000000"/>
              <w:left w:val="single" w:sz="6" w:space="0" w:color="000000"/>
              <w:bottom w:val="single" w:sz="6" w:space="0" w:color="000000"/>
              <w:right w:val="single" w:sz="6" w:space="0" w:color="000000"/>
            </w:tcBorders>
          </w:tcPr>
          <w:p w14:paraId="32CBF553" w14:textId="54CA15DC" w:rsidR="005E3D07" w:rsidRPr="005E3D07" w:rsidRDefault="005E3D07" w:rsidP="005E3D07">
            <w:pPr>
              <w:spacing w:after="0"/>
              <w:rPr>
                <w:lang w:val="en-US"/>
              </w:rPr>
            </w:pPr>
            <w:r w:rsidRPr="005E3D07">
              <w:rPr>
                <w:b/>
                <w:lang w:val="en-US"/>
              </w:rPr>
              <w:t>Weighting</w:t>
            </w:r>
          </w:p>
        </w:tc>
        <w:tc>
          <w:tcPr>
            <w:tcW w:w="7371" w:type="dxa"/>
            <w:tcBorders>
              <w:top w:val="single" w:sz="6" w:space="0" w:color="000000"/>
              <w:left w:val="single" w:sz="6" w:space="0" w:color="000000"/>
              <w:bottom w:val="single" w:sz="6" w:space="0" w:color="000000"/>
              <w:right w:val="single" w:sz="6" w:space="0" w:color="000000"/>
            </w:tcBorders>
          </w:tcPr>
          <w:p w14:paraId="558F4572" w14:textId="4036675E" w:rsidR="005E3D07" w:rsidRPr="005E3D07" w:rsidRDefault="005E3D07" w:rsidP="005E3D07">
            <w:pPr>
              <w:spacing w:after="0"/>
              <w:rPr>
                <w:lang w:val="en-US"/>
              </w:rPr>
            </w:pPr>
            <w:r w:rsidRPr="005E3D07">
              <w:rPr>
                <w:b/>
                <w:lang w:val="en-US"/>
              </w:rPr>
              <w:t>Weighting Breakdown</w:t>
            </w:r>
          </w:p>
        </w:tc>
      </w:tr>
      <w:tr w:rsidR="005E3D07" w:rsidRPr="005E3D07" w14:paraId="7A2C29C0" w14:textId="77777777" w:rsidTr="00686819">
        <w:trPr>
          <w:trHeight w:val="509"/>
        </w:trPr>
        <w:tc>
          <w:tcPr>
            <w:tcW w:w="1985" w:type="dxa"/>
            <w:vMerge w:val="restart"/>
            <w:tcBorders>
              <w:top w:val="single" w:sz="6" w:space="0" w:color="000000"/>
              <w:left w:val="single" w:sz="6" w:space="0" w:color="000000"/>
              <w:bottom w:val="single" w:sz="6" w:space="0" w:color="000000"/>
              <w:right w:val="single" w:sz="6" w:space="0" w:color="000000"/>
            </w:tcBorders>
          </w:tcPr>
          <w:p w14:paraId="02AD77E7" w14:textId="77777777" w:rsidR="005E3D07" w:rsidRPr="005E3D07" w:rsidRDefault="005E3D07" w:rsidP="005E3D07">
            <w:pPr>
              <w:spacing w:after="0"/>
              <w:rPr>
                <w:b/>
                <w:lang w:val="en-US"/>
              </w:rPr>
            </w:pPr>
          </w:p>
          <w:p w14:paraId="53DD911D" w14:textId="77777777" w:rsidR="005E3D07" w:rsidRPr="005E3D07" w:rsidRDefault="005E3D07" w:rsidP="005E3D07">
            <w:pPr>
              <w:spacing w:after="0"/>
              <w:rPr>
                <w:b/>
                <w:lang w:val="en-US"/>
              </w:rPr>
            </w:pPr>
          </w:p>
          <w:p w14:paraId="7614E837" w14:textId="77777777" w:rsidR="005E3D07" w:rsidRPr="005E3D07" w:rsidRDefault="005E3D07" w:rsidP="005E3D07">
            <w:pPr>
              <w:spacing w:after="0"/>
              <w:rPr>
                <w:lang w:val="en-US"/>
              </w:rPr>
            </w:pPr>
            <w:r w:rsidRPr="005E3D07">
              <w:rPr>
                <w:lang w:val="en-US"/>
              </w:rPr>
              <w:t>Locality</w:t>
            </w:r>
          </w:p>
        </w:tc>
        <w:tc>
          <w:tcPr>
            <w:tcW w:w="1276" w:type="dxa"/>
            <w:tcBorders>
              <w:top w:val="single" w:sz="6" w:space="0" w:color="000000"/>
              <w:left w:val="single" w:sz="6" w:space="0" w:color="000000"/>
              <w:bottom w:val="single" w:sz="6" w:space="0" w:color="000000"/>
              <w:right w:val="single" w:sz="6" w:space="0" w:color="000000"/>
            </w:tcBorders>
          </w:tcPr>
          <w:p w14:paraId="1B1D7F4B" w14:textId="77777777" w:rsidR="005E3D07" w:rsidRPr="005E3D07" w:rsidRDefault="005E3D07" w:rsidP="005E3D07">
            <w:pPr>
              <w:spacing w:after="0"/>
              <w:rPr>
                <w:lang w:val="en-US"/>
              </w:rPr>
            </w:pPr>
            <w:r w:rsidRPr="005E3D07">
              <w:rPr>
                <w:lang w:val="en-US"/>
              </w:rPr>
              <w:t>0%</w:t>
            </w:r>
          </w:p>
        </w:tc>
        <w:tc>
          <w:tcPr>
            <w:tcW w:w="7371" w:type="dxa"/>
            <w:tcBorders>
              <w:top w:val="single" w:sz="6" w:space="0" w:color="000000"/>
              <w:left w:val="single" w:sz="6" w:space="0" w:color="000000"/>
              <w:bottom w:val="single" w:sz="6" w:space="0" w:color="000000"/>
              <w:right w:val="single" w:sz="6" w:space="0" w:color="000000"/>
            </w:tcBorders>
          </w:tcPr>
          <w:p w14:paraId="52D96CB4" w14:textId="77777777" w:rsidR="005E3D07" w:rsidRPr="005E3D07" w:rsidRDefault="005E3D07" w:rsidP="005E3D07">
            <w:pPr>
              <w:spacing w:after="0"/>
              <w:rPr>
                <w:lang w:val="en-US"/>
              </w:rPr>
            </w:pPr>
            <w:r w:rsidRPr="005E3D07">
              <w:rPr>
                <w:lang w:val="en-US"/>
              </w:rPr>
              <w:t>The business is registered outside of the Yorkshire Region</w:t>
            </w:r>
          </w:p>
        </w:tc>
      </w:tr>
      <w:tr w:rsidR="005E3D07" w:rsidRPr="005E3D07" w14:paraId="45D7E781" w14:textId="77777777" w:rsidTr="00686819">
        <w:trPr>
          <w:trHeight w:val="509"/>
        </w:trPr>
        <w:tc>
          <w:tcPr>
            <w:tcW w:w="1985" w:type="dxa"/>
            <w:vMerge/>
            <w:tcBorders>
              <w:top w:val="nil"/>
              <w:left w:val="single" w:sz="6" w:space="0" w:color="000000"/>
              <w:bottom w:val="single" w:sz="6" w:space="0" w:color="000000"/>
              <w:right w:val="single" w:sz="6" w:space="0" w:color="000000"/>
            </w:tcBorders>
          </w:tcPr>
          <w:p w14:paraId="0B4AAE54"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4B0E7E7E" w14:textId="77777777" w:rsidR="005E3D07" w:rsidRPr="005E3D07" w:rsidRDefault="005E3D07" w:rsidP="005E3D07">
            <w:pPr>
              <w:spacing w:after="0"/>
              <w:rPr>
                <w:lang w:val="en-US"/>
              </w:rPr>
            </w:pPr>
            <w:r w:rsidRPr="005E3D07">
              <w:rPr>
                <w:lang w:val="en-US"/>
              </w:rPr>
              <w:t>10%</w:t>
            </w:r>
          </w:p>
        </w:tc>
        <w:tc>
          <w:tcPr>
            <w:tcW w:w="7371" w:type="dxa"/>
            <w:tcBorders>
              <w:top w:val="single" w:sz="6" w:space="0" w:color="000000"/>
              <w:left w:val="single" w:sz="6" w:space="0" w:color="000000"/>
              <w:bottom w:val="single" w:sz="6" w:space="0" w:color="000000"/>
              <w:right w:val="single" w:sz="6" w:space="0" w:color="000000"/>
            </w:tcBorders>
          </w:tcPr>
          <w:p w14:paraId="4FB74B7D" w14:textId="77777777" w:rsidR="005E3D07" w:rsidRPr="005E3D07" w:rsidRDefault="005E3D07" w:rsidP="005E3D07">
            <w:pPr>
              <w:spacing w:after="0"/>
              <w:rPr>
                <w:lang w:val="en-US"/>
              </w:rPr>
            </w:pPr>
            <w:r w:rsidRPr="005E3D07">
              <w:rPr>
                <w:lang w:val="en-US"/>
              </w:rPr>
              <w:t>The business is registered in the Yorkshire and Humber Region</w:t>
            </w:r>
          </w:p>
        </w:tc>
      </w:tr>
      <w:tr w:rsidR="005E3D07" w:rsidRPr="005E3D07" w14:paraId="38339F36" w14:textId="77777777" w:rsidTr="00686819">
        <w:trPr>
          <w:trHeight w:val="509"/>
        </w:trPr>
        <w:tc>
          <w:tcPr>
            <w:tcW w:w="1985" w:type="dxa"/>
            <w:vMerge/>
            <w:tcBorders>
              <w:top w:val="nil"/>
              <w:left w:val="single" w:sz="6" w:space="0" w:color="000000"/>
              <w:bottom w:val="single" w:sz="6" w:space="0" w:color="000000"/>
              <w:right w:val="single" w:sz="6" w:space="0" w:color="000000"/>
            </w:tcBorders>
          </w:tcPr>
          <w:p w14:paraId="06D92BB0"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546DC106" w14:textId="77777777" w:rsidR="005E3D07" w:rsidRPr="005E3D07" w:rsidRDefault="005E3D07" w:rsidP="005E3D07">
            <w:pPr>
              <w:spacing w:after="0"/>
              <w:rPr>
                <w:lang w:val="en-US"/>
              </w:rPr>
            </w:pPr>
            <w:r w:rsidRPr="005E3D07">
              <w:rPr>
                <w:lang w:val="en-US"/>
              </w:rPr>
              <w:t>20%</w:t>
            </w:r>
          </w:p>
        </w:tc>
        <w:tc>
          <w:tcPr>
            <w:tcW w:w="7371" w:type="dxa"/>
            <w:tcBorders>
              <w:top w:val="single" w:sz="6" w:space="0" w:color="000000"/>
              <w:left w:val="single" w:sz="6" w:space="0" w:color="000000"/>
              <w:bottom w:val="single" w:sz="6" w:space="0" w:color="000000"/>
              <w:right w:val="single" w:sz="6" w:space="0" w:color="000000"/>
            </w:tcBorders>
          </w:tcPr>
          <w:p w14:paraId="4B668CC8" w14:textId="77777777" w:rsidR="005E3D07" w:rsidRPr="005E3D07" w:rsidRDefault="005E3D07" w:rsidP="005E3D07">
            <w:pPr>
              <w:spacing w:after="0"/>
              <w:rPr>
                <w:lang w:val="en-US"/>
              </w:rPr>
            </w:pPr>
            <w:r w:rsidRPr="005E3D07">
              <w:rPr>
                <w:lang w:val="en-US"/>
              </w:rPr>
              <w:t>The business is registered in the Wakefield District (WF1 – WF12)</w:t>
            </w:r>
          </w:p>
        </w:tc>
      </w:tr>
      <w:tr w:rsidR="005E3D07" w:rsidRPr="005E3D07" w14:paraId="7479512B" w14:textId="77777777" w:rsidTr="00686819">
        <w:trPr>
          <w:trHeight w:val="749"/>
        </w:trPr>
        <w:tc>
          <w:tcPr>
            <w:tcW w:w="1985" w:type="dxa"/>
            <w:vMerge w:val="restart"/>
            <w:tcBorders>
              <w:top w:val="single" w:sz="6" w:space="0" w:color="000000"/>
              <w:left w:val="single" w:sz="6" w:space="0" w:color="000000"/>
              <w:bottom w:val="single" w:sz="6" w:space="0" w:color="000000"/>
              <w:right w:val="single" w:sz="6" w:space="0" w:color="000000"/>
            </w:tcBorders>
          </w:tcPr>
          <w:p w14:paraId="2F6FAA31" w14:textId="77777777" w:rsidR="005E3D07" w:rsidRPr="005E3D07" w:rsidRDefault="005E3D07" w:rsidP="005E3D07">
            <w:pPr>
              <w:spacing w:after="0"/>
              <w:rPr>
                <w:b/>
                <w:lang w:val="en-US"/>
              </w:rPr>
            </w:pPr>
          </w:p>
          <w:p w14:paraId="69E0EFE4" w14:textId="77777777" w:rsidR="005E3D07" w:rsidRPr="005E3D07" w:rsidRDefault="005E3D07" w:rsidP="005E3D07">
            <w:pPr>
              <w:spacing w:after="0"/>
              <w:rPr>
                <w:b/>
                <w:lang w:val="en-US"/>
              </w:rPr>
            </w:pPr>
          </w:p>
          <w:p w14:paraId="755FF2B7" w14:textId="77777777" w:rsidR="005E3D07" w:rsidRPr="005E3D07" w:rsidRDefault="005E3D07" w:rsidP="005E3D07">
            <w:pPr>
              <w:spacing w:after="0"/>
              <w:rPr>
                <w:b/>
                <w:lang w:val="en-US"/>
              </w:rPr>
            </w:pPr>
          </w:p>
          <w:p w14:paraId="7CEF3E1A" w14:textId="77777777" w:rsidR="005E3D07" w:rsidRPr="005E3D07" w:rsidRDefault="005E3D07" w:rsidP="005E3D07">
            <w:pPr>
              <w:spacing w:after="0"/>
              <w:rPr>
                <w:lang w:val="en-US"/>
              </w:rPr>
            </w:pPr>
            <w:r w:rsidRPr="005E3D07">
              <w:rPr>
                <w:lang w:val="en-US"/>
              </w:rPr>
              <w:t>Repeat Trade</w:t>
            </w:r>
          </w:p>
        </w:tc>
        <w:tc>
          <w:tcPr>
            <w:tcW w:w="1276" w:type="dxa"/>
            <w:tcBorders>
              <w:top w:val="single" w:sz="6" w:space="0" w:color="000000"/>
              <w:left w:val="single" w:sz="6" w:space="0" w:color="000000"/>
              <w:bottom w:val="single" w:sz="6" w:space="0" w:color="000000"/>
              <w:right w:val="single" w:sz="6" w:space="0" w:color="000000"/>
            </w:tcBorders>
          </w:tcPr>
          <w:p w14:paraId="012E73BE" w14:textId="77777777" w:rsidR="005E3D07" w:rsidRPr="005E3D07" w:rsidRDefault="005E3D07" w:rsidP="005E3D07">
            <w:pPr>
              <w:spacing w:after="0"/>
              <w:rPr>
                <w:lang w:val="en-US"/>
              </w:rPr>
            </w:pPr>
            <w:r w:rsidRPr="005E3D07">
              <w:rPr>
                <w:lang w:val="en-US"/>
              </w:rPr>
              <w:t>0%</w:t>
            </w:r>
          </w:p>
        </w:tc>
        <w:tc>
          <w:tcPr>
            <w:tcW w:w="7371" w:type="dxa"/>
            <w:tcBorders>
              <w:top w:val="single" w:sz="6" w:space="0" w:color="000000"/>
              <w:left w:val="single" w:sz="6" w:space="0" w:color="000000"/>
              <w:bottom w:val="single" w:sz="6" w:space="0" w:color="000000"/>
              <w:right w:val="single" w:sz="6" w:space="0" w:color="000000"/>
            </w:tcBorders>
          </w:tcPr>
          <w:p w14:paraId="1D522C47" w14:textId="77777777" w:rsidR="005E3D07" w:rsidRPr="005E3D07" w:rsidRDefault="005E3D07" w:rsidP="005E3D07">
            <w:pPr>
              <w:spacing w:after="0"/>
              <w:rPr>
                <w:lang w:val="en-US"/>
              </w:rPr>
            </w:pPr>
            <w:r w:rsidRPr="005E3D07">
              <w:rPr>
                <w:lang w:val="en-US"/>
              </w:rPr>
              <w:t>The applicant has not attended any of our events previously or has not attended in the last 2 years.</w:t>
            </w:r>
          </w:p>
        </w:tc>
      </w:tr>
      <w:tr w:rsidR="005E3D07" w:rsidRPr="005E3D07" w14:paraId="726A70CC" w14:textId="77777777" w:rsidTr="00686819">
        <w:trPr>
          <w:trHeight w:val="749"/>
        </w:trPr>
        <w:tc>
          <w:tcPr>
            <w:tcW w:w="1985" w:type="dxa"/>
            <w:vMerge/>
            <w:tcBorders>
              <w:top w:val="nil"/>
              <w:left w:val="single" w:sz="6" w:space="0" w:color="000000"/>
              <w:bottom w:val="single" w:sz="6" w:space="0" w:color="000000"/>
              <w:right w:val="single" w:sz="6" w:space="0" w:color="000000"/>
            </w:tcBorders>
          </w:tcPr>
          <w:p w14:paraId="6D2BD35B"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45584A43" w14:textId="77777777" w:rsidR="005E3D07" w:rsidRPr="005E3D07" w:rsidRDefault="005E3D07" w:rsidP="005E3D07">
            <w:pPr>
              <w:spacing w:after="0"/>
              <w:rPr>
                <w:lang w:val="en-US"/>
              </w:rPr>
            </w:pPr>
            <w:r w:rsidRPr="005E3D07">
              <w:rPr>
                <w:lang w:val="en-US"/>
              </w:rPr>
              <w:t>5%</w:t>
            </w:r>
          </w:p>
        </w:tc>
        <w:tc>
          <w:tcPr>
            <w:tcW w:w="7371" w:type="dxa"/>
            <w:tcBorders>
              <w:top w:val="single" w:sz="6" w:space="0" w:color="000000"/>
              <w:left w:val="single" w:sz="6" w:space="0" w:color="000000"/>
              <w:bottom w:val="single" w:sz="6" w:space="0" w:color="000000"/>
              <w:right w:val="single" w:sz="6" w:space="0" w:color="000000"/>
            </w:tcBorders>
          </w:tcPr>
          <w:p w14:paraId="2DFA325A" w14:textId="61D7E8B4" w:rsidR="005E3D07" w:rsidRPr="005E3D07" w:rsidRDefault="005E3D07" w:rsidP="005E3D07">
            <w:pPr>
              <w:spacing w:after="0"/>
              <w:rPr>
                <w:lang w:val="en-US"/>
              </w:rPr>
            </w:pPr>
            <w:r w:rsidRPr="005E3D07">
              <w:rPr>
                <w:lang w:val="en-US"/>
              </w:rPr>
              <w:t xml:space="preserve">The applicant has attended between 1-3 events run by Wakefield Council’s </w:t>
            </w:r>
            <w:r w:rsidR="006F4035">
              <w:rPr>
                <w:lang w:val="en-US"/>
              </w:rPr>
              <w:t>Event</w:t>
            </w:r>
            <w:r w:rsidRPr="005E3D07">
              <w:rPr>
                <w:lang w:val="en-US"/>
              </w:rPr>
              <w:t xml:space="preserve"> Team in the last 2 years</w:t>
            </w:r>
          </w:p>
        </w:tc>
      </w:tr>
      <w:tr w:rsidR="005E3D07" w:rsidRPr="005E3D07" w14:paraId="30DB1787" w14:textId="77777777" w:rsidTr="00686819">
        <w:trPr>
          <w:trHeight w:val="749"/>
        </w:trPr>
        <w:tc>
          <w:tcPr>
            <w:tcW w:w="1985" w:type="dxa"/>
            <w:vMerge/>
            <w:tcBorders>
              <w:top w:val="nil"/>
              <w:left w:val="single" w:sz="6" w:space="0" w:color="000000"/>
              <w:bottom w:val="single" w:sz="6" w:space="0" w:color="000000"/>
              <w:right w:val="single" w:sz="6" w:space="0" w:color="000000"/>
            </w:tcBorders>
          </w:tcPr>
          <w:p w14:paraId="78763499"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69CCC066" w14:textId="77777777" w:rsidR="005E3D07" w:rsidRPr="005E3D07" w:rsidRDefault="005E3D07" w:rsidP="005E3D07">
            <w:pPr>
              <w:spacing w:after="0"/>
              <w:rPr>
                <w:lang w:val="en-US"/>
              </w:rPr>
            </w:pPr>
            <w:r w:rsidRPr="005E3D07">
              <w:rPr>
                <w:lang w:val="en-US"/>
              </w:rPr>
              <w:t>10%</w:t>
            </w:r>
          </w:p>
        </w:tc>
        <w:tc>
          <w:tcPr>
            <w:tcW w:w="7371" w:type="dxa"/>
            <w:tcBorders>
              <w:top w:val="single" w:sz="6" w:space="0" w:color="000000"/>
              <w:left w:val="single" w:sz="6" w:space="0" w:color="000000"/>
              <w:bottom w:val="single" w:sz="6" w:space="0" w:color="000000"/>
              <w:right w:val="single" w:sz="6" w:space="0" w:color="000000"/>
            </w:tcBorders>
          </w:tcPr>
          <w:p w14:paraId="20B091EE" w14:textId="330B53D7" w:rsidR="005E3D07" w:rsidRPr="005E3D07" w:rsidRDefault="005E3D07" w:rsidP="005E3D07">
            <w:pPr>
              <w:spacing w:after="0"/>
              <w:rPr>
                <w:lang w:val="en-US"/>
              </w:rPr>
            </w:pPr>
            <w:r w:rsidRPr="005E3D07">
              <w:rPr>
                <w:lang w:val="en-US"/>
              </w:rPr>
              <w:t xml:space="preserve">The applicant has attended 3 or more events run by Wakefield Council’s </w:t>
            </w:r>
            <w:r w:rsidR="006F4035">
              <w:rPr>
                <w:lang w:val="en-US"/>
              </w:rPr>
              <w:t>Event</w:t>
            </w:r>
            <w:r w:rsidRPr="005E3D07">
              <w:rPr>
                <w:lang w:val="en-US"/>
              </w:rPr>
              <w:t xml:space="preserve"> Team in the last 2 years</w:t>
            </w:r>
          </w:p>
        </w:tc>
      </w:tr>
      <w:tr w:rsidR="005E3D07" w:rsidRPr="005E3D07" w14:paraId="1E919E2D" w14:textId="77777777" w:rsidTr="00686819">
        <w:trPr>
          <w:trHeight w:val="509"/>
        </w:trPr>
        <w:tc>
          <w:tcPr>
            <w:tcW w:w="1985" w:type="dxa"/>
            <w:vMerge w:val="restart"/>
            <w:tcBorders>
              <w:top w:val="single" w:sz="6" w:space="0" w:color="000000"/>
              <w:left w:val="single" w:sz="6" w:space="0" w:color="000000"/>
              <w:bottom w:val="single" w:sz="6" w:space="0" w:color="000000"/>
              <w:right w:val="single" w:sz="6" w:space="0" w:color="000000"/>
            </w:tcBorders>
          </w:tcPr>
          <w:p w14:paraId="60225522" w14:textId="77777777" w:rsidR="005E3D07" w:rsidRPr="005E3D07" w:rsidRDefault="005E3D07" w:rsidP="005E3D07">
            <w:pPr>
              <w:spacing w:after="0"/>
              <w:rPr>
                <w:b/>
                <w:lang w:val="en-US"/>
              </w:rPr>
            </w:pPr>
          </w:p>
          <w:p w14:paraId="2028D0F2" w14:textId="77777777" w:rsidR="005E3D07" w:rsidRPr="005E3D07" w:rsidRDefault="005E3D07" w:rsidP="005E3D07">
            <w:pPr>
              <w:spacing w:after="0"/>
              <w:rPr>
                <w:b/>
                <w:lang w:val="en-US"/>
              </w:rPr>
            </w:pPr>
          </w:p>
          <w:p w14:paraId="58E4945A" w14:textId="77777777" w:rsidR="005E3D07" w:rsidRPr="005E3D07" w:rsidRDefault="005E3D07" w:rsidP="005E3D07">
            <w:pPr>
              <w:spacing w:after="0"/>
              <w:rPr>
                <w:lang w:val="en-US"/>
              </w:rPr>
            </w:pPr>
            <w:r w:rsidRPr="005E3D07">
              <w:rPr>
                <w:lang w:val="en-US"/>
              </w:rPr>
              <w:t>Themed Products/ Themed Dish</w:t>
            </w:r>
          </w:p>
        </w:tc>
        <w:tc>
          <w:tcPr>
            <w:tcW w:w="1276" w:type="dxa"/>
            <w:tcBorders>
              <w:top w:val="single" w:sz="6" w:space="0" w:color="000000"/>
              <w:left w:val="single" w:sz="6" w:space="0" w:color="000000"/>
              <w:bottom w:val="single" w:sz="6" w:space="0" w:color="000000"/>
              <w:right w:val="single" w:sz="6" w:space="0" w:color="000000"/>
            </w:tcBorders>
          </w:tcPr>
          <w:p w14:paraId="541C22A0" w14:textId="77777777" w:rsidR="005E3D07" w:rsidRPr="005E3D07" w:rsidRDefault="005E3D07" w:rsidP="005E3D07">
            <w:pPr>
              <w:spacing w:after="0"/>
              <w:rPr>
                <w:lang w:val="en-US"/>
              </w:rPr>
            </w:pPr>
            <w:r w:rsidRPr="005E3D07">
              <w:rPr>
                <w:lang w:val="en-US"/>
              </w:rPr>
              <w:lastRenderedPageBreak/>
              <w:t>0%</w:t>
            </w:r>
          </w:p>
        </w:tc>
        <w:tc>
          <w:tcPr>
            <w:tcW w:w="7371" w:type="dxa"/>
            <w:tcBorders>
              <w:top w:val="single" w:sz="6" w:space="0" w:color="000000"/>
              <w:left w:val="single" w:sz="6" w:space="0" w:color="000000"/>
              <w:bottom w:val="single" w:sz="6" w:space="0" w:color="000000"/>
              <w:right w:val="single" w:sz="6" w:space="0" w:color="000000"/>
            </w:tcBorders>
          </w:tcPr>
          <w:p w14:paraId="1E6833A2" w14:textId="77777777" w:rsidR="005E3D07" w:rsidRPr="005E3D07" w:rsidRDefault="005E3D07" w:rsidP="005E3D07">
            <w:pPr>
              <w:spacing w:after="0"/>
              <w:rPr>
                <w:lang w:val="en-US"/>
              </w:rPr>
            </w:pPr>
            <w:r w:rsidRPr="005E3D07">
              <w:rPr>
                <w:lang w:val="en-US"/>
              </w:rPr>
              <w:t>No themed products/dishes listed in application</w:t>
            </w:r>
          </w:p>
        </w:tc>
      </w:tr>
      <w:tr w:rsidR="005E3D07" w:rsidRPr="005E3D07" w14:paraId="21ECFEC1" w14:textId="77777777" w:rsidTr="00686819">
        <w:trPr>
          <w:trHeight w:val="509"/>
        </w:trPr>
        <w:tc>
          <w:tcPr>
            <w:tcW w:w="1985" w:type="dxa"/>
            <w:vMerge/>
            <w:tcBorders>
              <w:top w:val="nil"/>
              <w:left w:val="single" w:sz="6" w:space="0" w:color="000000"/>
              <w:bottom w:val="single" w:sz="6" w:space="0" w:color="000000"/>
              <w:right w:val="single" w:sz="6" w:space="0" w:color="000000"/>
            </w:tcBorders>
          </w:tcPr>
          <w:p w14:paraId="536DF365"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3C1F5BBC" w14:textId="77777777" w:rsidR="005E3D07" w:rsidRPr="005E3D07" w:rsidRDefault="005E3D07" w:rsidP="005E3D07">
            <w:pPr>
              <w:spacing w:after="0"/>
              <w:rPr>
                <w:lang w:val="en-US"/>
              </w:rPr>
            </w:pPr>
            <w:r w:rsidRPr="005E3D07">
              <w:rPr>
                <w:lang w:val="en-US"/>
              </w:rPr>
              <w:t>20%</w:t>
            </w:r>
          </w:p>
        </w:tc>
        <w:tc>
          <w:tcPr>
            <w:tcW w:w="7371" w:type="dxa"/>
            <w:tcBorders>
              <w:top w:val="single" w:sz="6" w:space="0" w:color="000000"/>
              <w:left w:val="single" w:sz="6" w:space="0" w:color="000000"/>
              <w:bottom w:val="single" w:sz="6" w:space="0" w:color="000000"/>
              <w:right w:val="single" w:sz="6" w:space="0" w:color="000000"/>
            </w:tcBorders>
          </w:tcPr>
          <w:p w14:paraId="4C8B9557" w14:textId="77777777" w:rsidR="005E3D07" w:rsidRPr="005E3D07" w:rsidRDefault="005E3D07" w:rsidP="005E3D07">
            <w:pPr>
              <w:spacing w:after="0"/>
              <w:rPr>
                <w:lang w:val="en-US"/>
              </w:rPr>
            </w:pPr>
            <w:r w:rsidRPr="005E3D07">
              <w:rPr>
                <w:lang w:val="en-US"/>
              </w:rPr>
              <w:t>The applicant will offer one product/dish which incorporates the events theme</w:t>
            </w:r>
          </w:p>
        </w:tc>
      </w:tr>
      <w:tr w:rsidR="005E3D07" w:rsidRPr="005E3D07" w14:paraId="79196299" w14:textId="77777777" w:rsidTr="00686819">
        <w:trPr>
          <w:trHeight w:val="989"/>
        </w:trPr>
        <w:tc>
          <w:tcPr>
            <w:tcW w:w="1985" w:type="dxa"/>
            <w:vMerge/>
            <w:tcBorders>
              <w:top w:val="nil"/>
              <w:left w:val="single" w:sz="6" w:space="0" w:color="000000"/>
              <w:bottom w:val="single" w:sz="6" w:space="0" w:color="000000"/>
              <w:right w:val="single" w:sz="6" w:space="0" w:color="000000"/>
            </w:tcBorders>
          </w:tcPr>
          <w:p w14:paraId="1BF5E4EB"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435BC4B1" w14:textId="77777777" w:rsidR="005E3D07" w:rsidRPr="005E3D07" w:rsidRDefault="005E3D07" w:rsidP="005E3D07">
            <w:pPr>
              <w:spacing w:after="0"/>
              <w:rPr>
                <w:b/>
                <w:lang w:val="en-US"/>
              </w:rPr>
            </w:pPr>
          </w:p>
          <w:p w14:paraId="3295926B" w14:textId="77777777" w:rsidR="005E3D07" w:rsidRPr="005E3D07" w:rsidRDefault="005E3D07" w:rsidP="005E3D07">
            <w:pPr>
              <w:spacing w:after="0"/>
              <w:rPr>
                <w:lang w:val="en-US"/>
              </w:rPr>
            </w:pPr>
            <w:r w:rsidRPr="005E3D07">
              <w:rPr>
                <w:lang w:val="en-US"/>
              </w:rPr>
              <w:t>40%</w:t>
            </w:r>
          </w:p>
        </w:tc>
        <w:tc>
          <w:tcPr>
            <w:tcW w:w="7371" w:type="dxa"/>
            <w:tcBorders>
              <w:top w:val="single" w:sz="6" w:space="0" w:color="000000"/>
              <w:left w:val="single" w:sz="6" w:space="0" w:color="000000"/>
              <w:bottom w:val="single" w:sz="6" w:space="0" w:color="000000"/>
              <w:right w:val="single" w:sz="6" w:space="0" w:color="000000"/>
            </w:tcBorders>
          </w:tcPr>
          <w:p w14:paraId="2CA60BA4" w14:textId="77777777" w:rsidR="005E3D07" w:rsidRPr="005E3D07" w:rsidRDefault="005E3D07" w:rsidP="005E3D07">
            <w:pPr>
              <w:spacing w:after="0"/>
              <w:rPr>
                <w:lang w:val="en-US"/>
              </w:rPr>
            </w:pPr>
            <w:r w:rsidRPr="005E3D07">
              <w:rPr>
                <w:lang w:val="en-US"/>
              </w:rPr>
              <w:t>The applicant will offer a product/dish which is directly produced or manufactured by the applicant and incorporates the events theme</w:t>
            </w:r>
          </w:p>
        </w:tc>
      </w:tr>
      <w:tr w:rsidR="005E3D07" w:rsidRPr="005E3D07" w14:paraId="595BDD3D" w14:textId="77777777" w:rsidTr="00686819">
        <w:trPr>
          <w:trHeight w:val="509"/>
        </w:trPr>
        <w:tc>
          <w:tcPr>
            <w:tcW w:w="1985" w:type="dxa"/>
            <w:vMerge w:val="restart"/>
            <w:tcBorders>
              <w:top w:val="single" w:sz="6" w:space="0" w:color="000000"/>
              <w:left w:val="single" w:sz="6" w:space="0" w:color="000000"/>
              <w:bottom w:val="single" w:sz="6" w:space="0" w:color="000000"/>
              <w:right w:val="single" w:sz="6" w:space="0" w:color="000000"/>
            </w:tcBorders>
          </w:tcPr>
          <w:p w14:paraId="5DE8877C" w14:textId="77777777" w:rsidR="005E3D07" w:rsidRPr="005E3D07" w:rsidRDefault="005E3D07" w:rsidP="005E3D07">
            <w:pPr>
              <w:spacing w:after="0"/>
              <w:rPr>
                <w:b/>
                <w:lang w:val="en-US"/>
              </w:rPr>
            </w:pPr>
          </w:p>
          <w:p w14:paraId="3CA27C49" w14:textId="77777777" w:rsidR="005E3D07" w:rsidRPr="005E3D07" w:rsidRDefault="005E3D07" w:rsidP="005E3D07">
            <w:pPr>
              <w:spacing w:after="0"/>
              <w:rPr>
                <w:b/>
                <w:lang w:val="en-US"/>
              </w:rPr>
            </w:pPr>
          </w:p>
          <w:p w14:paraId="4086C700" w14:textId="77777777" w:rsidR="005E3D07" w:rsidRPr="005E3D07" w:rsidRDefault="005E3D07" w:rsidP="005E3D07">
            <w:pPr>
              <w:spacing w:after="0"/>
              <w:rPr>
                <w:lang w:val="en-US"/>
              </w:rPr>
            </w:pPr>
            <w:r w:rsidRPr="005E3D07">
              <w:rPr>
                <w:lang w:val="en-US"/>
              </w:rPr>
              <w:t>Pricing &amp; Product Offer</w:t>
            </w:r>
          </w:p>
        </w:tc>
        <w:tc>
          <w:tcPr>
            <w:tcW w:w="1276" w:type="dxa"/>
            <w:tcBorders>
              <w:top w:val="single" w:sz="6" w:space="0" w:color="000000"/>
              <w:left w:val="single" w:sz="6" w:space="0" w:color="000000"/>
              <w:bottom w:val="single" w:sz="6" w:space="0" w:color="000000"/>
              <w:right w:val="single" w:sz="6" w:space="0" w:color="000000"/>
            </w:tcBorders>
          </w:tcPr>
          <w:p w14:paraId="0D8D139C" w14:textId="77777777" w:rsidR="005E3D07" w:rsidRPr="005E3D07" w:rsidRDefault="005E3D07" w:rsidP="005E3D07">
            <w:pPr>
              <w:spacing w:after="0"/>
              <w:rPr>
                <w:lang w:val="en-US"/>
              </w:rPr>
            </w:pPr>
            <w:r w:rsidRPr="005E3D07">
              <w:rPr>
                <w:lang w:val="en-US"/>
              </w:rPr>
              <w:t>0%</w:t>
            </w:r>
          </w:p>
        </w:tc>
        <w:tc>
          <w:tcPr>
            <w:tcW w:w="7371" w:type="dxa"/>
            <w:tcBorders>
              <w:top w:val="single" w:sz="6" w:space="0" w:color="000000"/>
              <w:left w:val="single" w:sz="6" w:space="0" w:color="000000"/>
              <w:bottom w:val="single" w:sz="6" w:space="0" w:color="000000"/>
              <w:right w:val="single" w:sz="6" w:space="0" w:color="000000"/>
            </w:tcBorders>
          </w:tcPr>
          <w:p w14:paraId="49FF11D4" w14:textId="77777777" w:rsidR="005E3D07" w:rsidRPr="005E3D07" w:rsidRDefault="005E3D07" w:rsidP="005E3D07">
            <w:pPr>
              <w:spacing w:after="0"/>
              <w:rPr>
                <w:lang w:val="en-US"/>
              </w:rPr>
            </w:pPr>
            <w:r w:rsidRPr="005E3D07">
              <w:rPr>
                <w:lang w:val="en-US"/>
              </w:rPr>
              <w:t>No evidence included with the application</w:t>
            </w:r>
          </w:p>
        </w:tc>
      </w:tr>
      <w:tr w:rsidR="005E3D07" w:rsidRPr="005E3D07" w14:paraId="4793250B" w14:textId="77777777" w:rsidTr="00686819">
        <w:trPr>
          <w:trHeight w:val="269"/>
        </w:trPr>
        <w:tc>
          <w:tcPr>
            <w:tcW w:w="1985" w:type="dxa"/>
            <w:vMerge/>
            <w:tcBorders>
              <w:top w:val="nil"/>
              <w:left w:val="single" w:sz="6" w:space="0" w:color="000000"/>
              <w:bottom w:val="single" w:sz="6" w:space="0" w:color="000000"/>
              <w:right w:val="single" w:sz="6" w:space="0" w:color="000000"/>
            </w:tcBorders>
          </w:tcPr>
          <w:p w14:paraId="3443443A"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139D4176" w14:textId="77777777" w:rsidR="005E3D07" w:rsidRPr="005E3D07" w:rsidRDefault="005E3D07" w:rsidP="005E3D07">
            <w:pPr>
              <w:spacing w:after="0"/>
              <w:rPr>
                <w:lang w:val="en-US"/>
              </w:rPr>
            </w:pPr>
            <w:r w:rsidRPr="005E3D07">
              <w:rPr>
                <w:lang w:val="en-US"/>
              </w:rPr>
              <w:t>5%</w:t>
            </w:r>
          </w:p>
        </w:tc>
        <w:tc>
          <w:tcPr>
            <w:tcW w:w="7371" w:type="dxa"/>
            <w:tcBorders>
              <w:top w:val="single" w:sz="6" w:space="0" w:color="000000"/>
              <w:left w:val="single" w:sz="6" w:space="0" w:color="000000"/>
              <w:bottom w:val="single" w:sz="6" w:space="0" w:color="000000"/>
              <w:right w:val="single" w:sz="6" w:space="0" w:color="000000"/>
            </w:tcBorders>
          </w:tcPr>
          <w:p w14:paraId="75EE0718" w14:textId="77777777" w:rsidR="005E3D07" w:rsidRPr="005E3D07" w:rsidRDefault="005E3D07" w:rsidP="005E3D07">
            <w:pPr>
              <w:spacing w:after="0"/>
              <w:rPr>
                <w:lang w:val="en-US"/>
              </w:rPr>
            </w:pPr>
            <w:r w:rsidRPr="005E3D07">
              <w:rPr>
                <w:lang w:val="en-US"/>
              </w:rPr>
              <w:t>The applicant includes a product list</w:t>
            </w:r>
          </w:p>
        </w:tc>
      </w:tr>
      <w:tr w:rsidR="005E3D07" w:rsidRPr="005E3D07" w14:paraId="2D29F49B" w14:textId="77777777" w:rsidTr="00686819">
        <w:trPr>
          <w:trHeight w:val="749"/>
        </w:trPr>
        <w:tc>
          <w:tcPr>
            <w:tcW w:w="1985" w:type="dxa"/>
            <w:vMerge/>
            <w:tcBorders>
              <w:top w:val="nil"/>
              <w:left w:val="single" w:sz="6" w:space="0" w:color="000000"/>
              <w:bottom w:val="single" w:sz="6" w:space="0" w:color="000000"/>
              <w:right w:val="single" w:sz="6" w:space="0" w:color="000000"/>
            </w:tcBorders>
          </w:tcPr>
          <w:p w14:paraId="7301049D" w14:textId="77777777" w:rsidR="005E3D07" w:rsidRPr="005E3D07" w:rsidRDefault="005E3D07" w:rsidP="005E3D07">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091AF147" w14:textId="77777777" w:rsidR="005E3D07" w:rsidRPr="005E3D07" w:rsidRDefault="005E3D07" w:rsidP="005E3D07">
            <w:pPr>
              <w:spacing w:after="0"/>
              <w:rPr>
                <w:lang w:val="en-US"/>
              </w:rPr>
            </w:pPr>
            <w:r w:rsidRPr="005E3D07">
              <w:rPr>
                <w:lang w:val="en-US"/>
              </w:rPr>
              <w:t>10%</w:t>
            </w:r>
          </w:p>
        </w:tc>
        <w:tc>
          <w:tcPr>
            <w:tcW w:w="7371" w:type="dxa"/>
            <w:tcBorders>
              <w:top w:val="single" w:sz="6" w:space="0" w:color="000000"/>
              <w:left w:val="single" w:sz="6" w:space="0" w:color="000000"/>
              <w:bottom w:val="single" w:sz="6" w:space="0" w:color="000000"/>
              <w:right w:val="single" w:sz="6" w:space="0" w:color="000000"/>
            </w:tcBorders>
          </w:tcPr>
          <w:p w14:paraId="4073950D" w14:textId="77777777" w:rsidR="005E3D07" w:rsidRPr="005E3D07" w:rsidRDefault="005E3D07" w:rsidP="005E3D07">
            <w:pPr>
              <w:spacing w:after="0"/>
              <w:rPr>
                <w:lang w:val="en-US"/>
              </w:rPr>
            </w:pPr>
            <w:r w:rsidRPr="005E3D07">
              <w:rPr>
                <w:lang w:val="en-US"/>
              </w:rPr>
              <w:t>The applicant includes a product list with prices to be charged at the event and includes supporting images.</w:t>
            </w:r>
          </w:p>
        </w:tc>
      </w:tr>
      <w:tr w:rsidR="005E3D07" w:rsidRPr="005E3D07" w14:paraId="00E88320" w14:textId="77777777" w:rsidTr="00686819">
        <w:trPr>
          <w:trHeight w:val="509"/>
        </w:trPr>
        <w:tc>
          <w:tcPr>
            <w:tcW w:w="1985" w:type="dxa"/>
            <w:vMerge w:val="restart"/>
            <w:tcBorders>
              <w:top w:val="single" w:sz="6" w:space="0" w:color="000000"/>
              <w:left w:val="single" w:sz="6" w:space="0" w:color="000000"/>
              <w:bottom w:val="single" w:sz="6" w:space="0" w:color="000000"/>
              <w:right w:val="single" w:sz="6" w:space="0" w:color="000000"/>
            </w:tcBorders>
          </w:tcPr>
          <w:p w14:paraId="36BC5D0C" w14:textId="5055405E" w:rsidR="005E3D07" w:rsidRPr="005E3D07" w:rsidRDefault="003B144F" w:rsidP="0051261C">
            <w:pPr>
              <w:spacing w:after="0"/>
              <w:rPr>
                <w:lang w:val="en-US"/>
              </w:rPr>
            </w:pPr>
            <w:r w:rsidRPr="003B144F">
              <w:rPr>
                <w:lang w:val="en-US"/>
              </w:rPr>
              <w:t>Dietary Options and/or Religious Considerations</w:t>
            </w:r>
          </w:p>
        </w:tc>
        <w:tc>
          <w:tcPr>
            <w:tcW w:w="1276" w:type="dxa"/>
            <w:tcBorders>
              <w:top w:val="single" w:sz="6" w:space="0" w:color="000000"/>
              <w:left w:val="single" w:sz="6" w:space="0" w:color="000000"/>
              <w:bottom w:val="single" w:sz="6" w:space="0" w:color="000000"/>
              <w:right w:val="single" w:sz="6" w:space="0" w:color="000000"/>
            </w:tcBorders>
          </w:tcPr>
          <w:p w14:paraId="734A5EB6" w14:textId="07B88F0A" w:rsidR="005E3D07" w:rsidRPr="005E3D07" w:rsidRDefault="005E3D07" w:rsidP="0051261C">
            <w:pPr>
              <w:spacing w:after="0"/>
              <w:rPr>
                <w:lang w:val="en-US"/>
              </w:rPr>
            </w:pPr>
            <w:r w:rsidRPr="005E3D07">
              <w:rPr>
                <w:lang w:val="en-US"/>
              </w:rPr>
              <w:t>0%</w:t>
            </w:r>
          </w:p>
        </w:tc>
        <w:tc>
          <w:tcPr>
            <w:tcW w:w="7371" w:type="dxa"/>
            <w:tcBorders>
              <w:top w:val="single" w:sz="6" w:space="0" w:color="000000"/>
              <w:left w:val="single" w:sz="6" w:space="0" w:color="000000"/>
              <w:bottom w:val="single" w:sz="6" w:space="0" w:color="000000"/>
              <w:right w:val="single" w:sz="6" w:space="0" w:color="000000"/>
            </w:tcBorders>
          </w:tcPr>
          <w:p w14:paraId="072065A8" w14:textId="07EF8DCF" w:rsidR="005E3D07" w:rsidRPr="005E3D07" w:rsidRDefault="005E3D07" w:rsidP="0051261C">
            <w:pPr>
              <w:spacing w:after="0"/>
              <w:rPr>
                <w:lang w:val="en-US"/>
              </w:rPr>
            </w:pPr>
            <w:r w:rsidRPr="005E3D07">
              <w:rPr>
                <w:lang w:val="en-US"/>
              </w:rPr>
              <w:t xml:space="preserve">The applicant isn’t offering any products to </w:t>
            </w:r>
            <w:proofErr w:type="gramStart"/>
            <w:r w:rsidRPr="005E3D07">
              <w:rPr>
                <w:lang w:val="en-US"/>
              </w:rPr>
              <w:t>caterer</w:t>
            </w:r>
            <w:proofErr w:type="gramEnd"/>
            <w:r w:rsidRPr="005E3D07">
              <w:rPr>
                <w:lang w:val="en-US"/>
              </w:rPr>
              <w:t xml:space="preserve"> for any dietary requirements or religious considerations.</w:t>
            </w:r>
          </w:p>
        </w:tc>
      </w:tr>
      <w:tr w:rsidR="003B144F" w:rsidRPr="005E3D07" w14:paraId="008A2FB7" w14:textId="77777777" w:rsidTr="00686819">
        <w:trPr>
          <w:trHeight w:val="509"/>
        </w:trPr>
        <w:tc>
          <w:tcPr>
            <w:tcW w:w="1985" w:type="dxa"/>
            <w:vMerge/>
            <w:tcBorders>
              <w:top w:val="single" w:sz="6" w:space="0" w:color="000000"/>
              <w:left w:val="single" w:sz="6" w:space="0" w:color="000000"/>
              <w:bottom w:val="single" w:sz="6" w:space="0" w:color="000000"/>
              <w:right w:val="single" w:sz="6" w:space="0" w:color="000000"/>
            </w:tcBorders>
          </w:tcPr>
          <w:p w14:paraId="2AD20EFD" w14:textId="77777777" w:rsidR="003B144F" w:rsidRPr="005E3D07" w:rsidRDefault="003B144F" w:rsidP="0051261C">
            <w:pPr>
              <w:spacing w:after="0"/>
              <w:rPr>
                <w:b/>
                <w:lang w:val="en-US"/>
              </w:rPr>
            </w:pPr>
          </w:p>
        </w:tc>
        <w:tc>
          <w:tcPr>
            <w:tcW w:w="1276" w:type="dxa"/>
            <w:tcBorders>
              <w:top w:val="single" w:sz="6" w:space="0" w:color="000000"/>
              <w:left w:val="single" w:sz="6" w:space="0" w:color="000000"/>
              <w:bottom w:val="single" w:sz="6" w:space="0" w:color="000000"/>
              <w:right w:val="single" w:sz="6" w:space="0" w:color="000000"/>
            </w:tcBorders>
          </w:tcPr>
          <w:p w14:paraId="5795CF68" w14:textId="77777777" w:rsidR="003B144F" w:rsidRPr="005E3D07" w:rsidRDefault="003B144F" w:rsidP="0051261C">
            <w:pPr>
              <w:spacing w:after="0"/>
              <w:rPr>
                <w:lang w:val="en-US"/>
              </w:rPr>
            </w:pPr>
          </w:p>
        </w:tc>
        <w:tc>
          <w:tcPr>
            <w:tcW w:w="7371" w:type="dxa"/>
            <w:tcBorders>
              <w:top w:val="single" w:sz="6" w:space="0" w:color="000000"/>
              <w:left w:val="single" w:sz="6" w:space="0" w:color="000000"/>
              <w:bottom w:val="single" w:sz="6" w:space="0" w:color="000000"/>
              <w:right w:val="single" w:sz="6" w:space="0" w:color="000000"/>
            </w:tcBorders>
          </w:tcPr>
          <w:p w14:paraId="2942BE45" w14:textId="77777777" w:rsidR="003B144F" w:rsidRPr="005E3D07" w:rsidRDefault="003B144F" w:rsidP="0051261C">
            <w:pPr>
              <w:spacing w:after="0"/>
              <w:rPr>
                <w:lang w:val="en-US"/>
              </w:rPr>
            </w:pPr>
          </w:p>
        </w:tc>
      </w:tr>
      <w:tr w:rsidR="005E3D07" w:rsidRPr="005E3D07" w14:paraId="1B1A6CF1" w14:textId="77777777" w:rsidTr="00686819">
        <w:trPr>
          <w:trHeight w:val="269"/>
        </w:trPr>
        <w:tc>
          <w:tcPr>
            <w:tcW w:w="1985" w:type="dxa"/>
            <w:vMerge/>
            <w:tcBorders>
              <w:top w:val="nil"/>
              <w:left w:val="single" w:sz="6" w:space="0" w:color="000000"/>
              <w:bottom w:val="single" w:sz="6" w:space="0" w:color="000000"/>
              <w:right w:val="single" w:sz="6" w:space="0" w:color="000000"/>
            </w:tcBorders>
          </w:tcPr>
          <w:p w14:paraId="72FB12BA" w14:textId="77777777" w:rsidR="005E3D07" w:rsidRPr="005E3D07" w:rsidRDefault="005E3D07" w:rsidP="0051261C">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250A5AF1" w14:textId="77777777" w:rsidR="005E3D07" w:rsidRPr="005E3D07" w:rsidRDefault="005E3D07" w:rsidP="0051261C">
            <w:pPr>
              <w:spacing w:after="0"/>
              <w:rPr>
                <w:lang w:val="en-US"/>
              </w:rPr>
            </w:pPr>
            <w:r w:rsidRPr="005E3D07">
              <w:rPr>
                <w:lang w:val="en-US"/>
              </w:rPr>
              <w:t>5%</w:t>
            </w:r>
          </w:p>
        </w:tc>
        <w:tc>
          <w:tcPr>
            <w:tcW w:w="7371" w:type="dxa"/>
            <w:tcBorders>
              <w:top w:val="single" w:sz="6" w:space="0" w:color="000000"/>
              <w:left w:val="single" w:sz="6" w:space="0" w:color="000000"/>
              <w:bottom w:val="single" w:sz="6" w:space="0" w:color="000000"/>
              <w:right w:val="single" w:sz="6" w:space="0" w:color="000000"/>
            </w:tcBorders>
          </w:tcPr>
          <w:p w14:paraId="194F87D3" w14:textId="022D0122" w:rsidR="005E3D07" w:rsidRPr="005E3D07" w:rsidRDefault="003B144F" w:rsidP="0051261C">
            <w:pPr>
              <w:spacing w:after="0"/>
              <w:rPr>
                <w:lang w:val="en-US"/>
              </w:rPr>
            </w:pPr>
            <w:r w:rsidRPr="003B144F">
              <w:rPr>
                <w:lang w:val="en-US"/>
              </w:rPr>
              <w:t>The applicant is offering one product which caterers to at least one dietary requirement and/or religious consideration and provides evidence of this.</w:t>
            </w:r>
          </w:p>
        </w:tc>
      </w:tr>
      <w:tr w:rsidR="005E3D07" w:rsidRPr="005E3D07" w14:paraId="1F842080" w14:textId="77777777" w:rsidTr="00686819">
        <w:trPr>
          <w:trHeight w:val="749"/>
        </w:trPr>
        <w:tc>
          <w:tcPr>
            <w:tcW w:w="1985" w:type="dxa"/>
            <w:vMerge/>
            <w:tcBorders>
              <w:top w:val="nil"/>
              <w:left w:val="single" w:sz="6" w:space="0" w:color="000000"/>
              <w:bottom w:val="single" w:sz="6" w:space="0" w:color="000000"/>
              <w:right w:val="single" w:sz="6" w:space="0" w:color="000000"/>
            </w:tcBorders>
          </w:tcPr>
          <w:p w14:paraId="5FD2115F" w14:textId="77777777" w:rsidR="005E3D07" w:rsidRPr="005E3D07" w:rsidRDefault="005E3D07" w:rsidP="0051261C">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18F14FB7" w14:textId="77777777" w:rsidR="005E3D07" w:rsidRPr="005E3D07" w:rsidRDefault="005E3D07" w:rsidP="0051261C">
            <w:pPr>
              <w:spacing w:after="0"/>
              <w:rPr>
                <w:lang w:val="en-US"/>
              </w:rPr>
            </w:pPr>
            <w:r w:rsidRPr="005E3D07">
              <w:rPr>
                <w:lang w:val="en-US"/>
              </w:rPr>
              <w:t>10%</w:t>
            </w:r>
          </w:p>
        </w:tc>
        <w:tc>
          <w:tcPr>
            <w:tcW w:w="7371" w:type="dxa"/>
            <w:tcBorders>
              <w:top w:val="single" w:sz="6" w:space="0" w:color="000000"/>
              <w:left w:val="single" w:sz="6" w:space="0" w:color="000000"/>
              <w:bottom w:val="single" w:sz="6" w:space="0" w:color="000000"/>
              <w:right w:val="single" w:sz="6" w:space="0" w:color="000000"/>
            </w:tcBorders>
          </w:tcPr>
          <w:p w14:paraId="7C8BF006" w14:textId="09CAA476" w:rsidR="005E3D07" w:rsidRPr="005E3D07" w:rsidRDefault="003B144F" w:rsidP="0051261C">
            <w:pPr>
              <w:spacing w:after="0"/>
              <w:rPr>
                <w:lang w:val="en-US"/>
              </w:rPr>
            </w:pPr>
            <w:r w:rsidRPr="003B144F">
              <w:rPr>
                <w:lang w:val="en-US"/>
              </w:rPr>
              <w:t>The applicant is offering multiple products which caterer dietary requirements and/or religious considerations and provides evidence of this.</w:t>
            </w:r>
          </w:p>
        </w:tc>
      </w:tr>
      <w:tr w:rsidR="003B144F" w:rsidRPr="005E3D07" w14:paraId="3D75BE60" w14:textId="77777777" w:rsidTr="00686819">
        <w:trPr>
          <w:trHeight w:val="509"/>
        </w:trPr>
        <w:tc>
          <w:tcPr>
            <w:tcW w:w="1985" w:type="dxa"/>
            <w:vMerge w:val="restart"/>
            <w:tcBorders>
              <w:top w:val="single" w:sz="6" w:space="0" w:color="000000"/>
              <w:left w:val="single" w:sz="6" w:space="0" w:color="000000"/>
              <w:bottom w:val="single" w:sz="6" w:space="0" w:color="000000"/>
              <w:right w:val="single" w:sz="6" w:space="0" w:color="000000"/>
            </w:tcBorders>
          </w:tcPr>
          <w:p w14:paraId="4FF37AFD" w14:textId="77777777" w:rsidR="003B144F" w:rsidRPr="005E3D07" w:rsidRDefault="003B144F" w:rsidP="003B144F">
            <w:pPr>
              <w:spacing w:after="0"/>
              <w:rPr>
                <w:b/>
                <w:lang w:val="en-US"/>
              </w:rPr>
            </w:pPr>
          </w:p>
          <w:p w14:paraId="3BDE3A69" w14:textId="77777777" w:rsidR="003B144F" w:rsidRPr="003B144F" w:rsidRDefault="003B144F" w:rsidP="003B144F">
            <w:pPr>
              <w:spacing w:after="0"/>
              <w:rPr>
                <w:lang w:val="en-US"/>
              </w:rPr>
            </w:pPr>
          </w:p>
          <w:p w14:paraId="13647171" w14:textId="5773915B" w:rsidR="003B144F" w:rsidRPr="005E3D07" w:rsidRDefault="003B144F" w:rsidP="003B144F">
            <w:pPr>
              <w:spacing w:after="0"/>
              <w:rPr>
                <w:lang w:val="en-US"/>
              </w:rPr>
            </w:pPr>
            <w:r w:rsidRPr="003B144F">
              <w:rPr>
                <w:lang w:val="en-US"/>
              </w:rPr>
              <w:t>Sustainability and/or ethical considerations</w:t>
            </w:r>
          </w:p>
        </w:tc>
        <w:tc>
          <w:tcPr>
            <w:tcW w:w="1276" w:type="dxa"/>
            <w:tcBorders>
              <w:top w:val="single" w:sz="6" w:space="0" w:color="000000"/>
              <w:left w:val="single" w:sz="6" w:space="0" w:color="000000"/>
              <w:bottom w:val="single" w:sz="6" w:space="0" w:color="000000"/>
              <w:right w:val="single" w:sz="6" w:space="0" w:color="000000"/>
            </w:tcBorders>
          </w:tcPr>
          <w:p w14:paraId="0F60B6B9" w14:textId="77777777" w:rsidR="003B144F" w:rsidRPr="005E3D07" w:rsidRDefault="003B144F" w:rsidP="003B144F">
            <w:pPr>
              <w:spacing w:after="0"/>
              <w:rPr>
                <w:lang w:val="en-US"/>
              </w:rPr>
            </w:pPr>
            <w:r w:rsidRPr="005E3D07">
              <w:rPr>
                <w:lang w:val="en-US"/>
              </w:rPr>
              <w:t>0%</w:t>
            </w:r>
          </w:p>
        </w:tc>
        <w:tc>
          <w:tcPr>
            <w:tcW w:w="7371" w:type="dxa"/>
            <w:tcBorders>
              <w:top w:val="single" w:sz="6" w:space="0" w:color="000000"/>
              <w:left w:val="single" w:sz="6" w:space="0" w:color="000000"/>
              <w:bottom w:val="single" w:sz="6" w:space="0" w:color="000000"/>
              <w:right w:val="single" w:sz="6" w:space="0" w:color="000000"/>
            </w:tcBorders>
          </w:tcPr>
          <w:p w14:paraId="0C4E934E" w14:textId="091EDC27" w:rsidR="003B144F" w:rsidRPr="005E3D07" w:rsidRDefault="003B144F" w:rsidP="003B144F">
            <w:pPr>
              <w:spacing w:after="0"/>
              <w:rPr>
                <w:lang w:val="en-US"/>
              </w:rPr>
            </w:pPr>
            <w:r w:rsidRPr="00290F93">
              <w:t>The applicant will not be offering any ethical or sustainable considerations.</w:t>
            </w:r>
          </w:p>
        </w:tc>
      </w:tr>
      <w:tr w:rsidR="003B144F" w:rsidRPr="005E3D07" w14:paraId="27CCEB69" w14:textId="77777777" w:rsidTr="00686819">
        <w:trPr>
          <w:trHeight w:val="269"/>
        </w:trPr>
        <w:tc>
          <w:tcPr>
            <w:tcW w:w="1985" w:type="dxa"/>
            <w:vMerge/>
            <w:tcBorders>
              <w:top w:val="nil"/>
              <w:left w:val="single" w:sz="6" w:space="0" w:color="000000"/>
              <w:bottom w:val="single" w:sz="6" w:space="0" w:color="000000"/>
              <w:right w:val="single" w:sz="6" w:space="0" w:color="000000"/>
            </w:tcBorders>
          </w:tcPr>
          <w:p w14:paraId="691534B3" w14:textId="77777777" w:rsidR="003B144F" w:rsidRPr="005E3D07" w:rsidRDefault="003B144F" w:rsidP="003B144F">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6D93B055" w14:textId="77777777" w:rsidR="003B144F" w:rsidRPr="005E3D07" w:rsidRDefault="003B144F" w:rsidP="003B144F">
            <w:pPr>
              <w:spacing w:after="0"/>
              <w:rPr>
                <w:lang w:val="en-US"/>
              </w:rPr>
            </w:pPr>
            <w:r w:rsidRPr="005E3D07">
              <w:rPr>
                <w:lang w:val="en-US"/>
              </w:rPr>
              <w:t>5%</w:t>
            </w:r>
          </w:p>
        </w:tc>
        <w:tc>
          <w:tcPr>
            <w:tcW w:w="7371" w:type="dxa"/>
            <w:tcBorders>
              <w:top w:val="single" w:sz="6" w:space="0" w:color="000000"/>
              <w:left w:val="single" w:sz="6" w:space="0" w:color="000000"/>
              <w:bottom w:val="single" w:sz="6" w:space="0" w:color="000000"/>
              <w:right w:val="single" w:sz="6" w:space="0" w:color="000000"/>
            </w:tcBorders>
          </w:tcPr>
          <w:p w14:paraId="55E0B001" w14:textId="050E3273" w:rsidR="003B144F" w:rsidRPr="005E3D07" w:rsidRDefault="003B144F" w:rsidP="003B144F">
            <w:pPr>
              <w:spacing w:after="0"/>
              <w:rPr>
                <w:lang w:val="en-US"/>
              </w:rPr>
            </w:pPr>
            <w:r w:rsidRPr="00290F93">
              <w:t xml:space="preserve">The applicant will be offering one or more ethical and/or sustainable consideration for the </w:t>
            </w:r>
            <w:r w:rsidR="006F4035">
              <w:t>event</w:t>
            </w:r>
            <w:r w:rsidRPr="00290F93">
              <w:t>.</w:t>
            </w:r>
          </w:p>
        </w:tc>
      </w:tr>
      <w:tr w:rsidR="003B144F" w:rsidRPr="005E3D07" w14:paraId="6B965D67" w14:textId="77777777" w:rsidTr="00686819">
        <w:trPr>
          <w:trHeight w:val="749"/>
        </w:trPr>
        <w:tc>
          <w:tcPr>
            <w:tcW w:w="1985" w:type="dxa"/>
            <w:vMerge/>
            <w:tcBorders>
              <w:top w:val="nil"/>
              <w:left w:val="single" w:sz="6" w:space="0" w:color="000000"/>
              <w:bottom w:val="single" w:sz="6" w:space="0" w:color="000000"/>
              <w:right w:val="single" w:sz="6" w:space="0" w:color="000000"/>
            </w:tcBorders>
          </w:tcPr>
          <w:p w14:paraId="7B6FD4D6" w14:textId="77777777" w:rsidR="003B144F" w:rsidRPr="005E3D07" w:rsidRDefault="003B144F" w:rsidP="003B144F">
            <w:pPr>
              <w:spacing w:after="0"/>
              <w:rPr>
                <w:lang w:val="en-US"/>
              </w:rPr>
            </w:pPr>
          </w:p>
        </w:tc>
        <w:tc>
          <w:tcPr>
            <w:tcW w:w="1276" w:type="dxa"/>
            <w:tcBorders>
              <w:top w:val="single" w:sz="6" w:space="0" w:color="000000"/>
              <w:left w:val="single" w:sz="6" w:space="0" w:color="000000"/>
              <w:bottom w:val="single" w:sz="6" w:space="0" w:color="000000"/>
              <w:right w:val="single" w:sz="6" w:space="0" w:color="000000"/>
            </w:tcBorders>
          </w:tcPr>
          <w:p w14:paraId="0C4510B4" w14:textId="77777777" w:rsidR="003B144F" w:rsidRPr="005E3D07" w:rsidRDefault="003B144F" w:rsidP="003B144F">
            <w:pPr>
              <w:spacing w:after="0"/>
              <w:rPr>
                <w:lang w:val="en-US"/>
              </w:rPr>
            </w:pPr>
            <w:r w:rsidRPr="005E3D07">
              <w:rPr>
                <w:lang w:val="en-US"/>
              </w:rPr>
              <w:t>10%</w:t>
            </w:r>
          </w:p>
        </w:tc>
        <w:tc>
          <w:tcPr>
            <w:tcW w:w="7371" w:type="dxa"/>
            <w:tcBorders>
              <w:top w:val="single" w:sz="6" w:space="0" w:color="000000"/>
              <w:left w:val="single" w:sz="6" w:space="0" w:color="000000"/>
              <w:bottom w:val="single" w:sz="6" w:space="0" w:color="000000"/>
              <w:right w:val="single" w:sz="6" w:space="0" w:color="000000"/>
            </w:tcBorders>
          </w:tcPr>
          <w:p w14:paraId="509E7FB7" w14:textId="25381E8A" w:rsidR="003B144F" w:rsidRPr="005E3D07" w:rsidRDefault="003B144F" w:rsidP="003B144F">
            <w:pPr>
              <w:spacing w:after="0"/>
              <w:rPr>
                <w:lang w:val="en-US"/>
              </w:rPr>
            </w:pPr>
            <w:r>
              <w:t xml:space="preserve">The applicant will be offering multiple ethical and/or sustainable considerations for the </w:t>
            </w:r>
            <w:r w:rsidR="006F4035">
              <w:t>event</w:t>
            </w:r>
            <w:r>
              <w:t xml:space="preserve"> and includes a detailed ethical and/or sustainability statement</w:t>
            </w:r>
          </w:p>
        </w:tc>
      </w:tr>
      <w:tr w:rsidR="00686819" w:rsidRPr="003B144F" w14:paraId="469E0739" w14:textId="77777777" w:rsidTr="006868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1985" w:type="dxa"/>
            <w:tcBorders>
              <w:bottom w:val="single" w:sz="12" w:space="0" w:color="000000"/>
            </w:tcBorders>
          </w:tcPr>
          <w:p w14:paraId="55C0F8D5" w14:textId="77777777" w:rsidR="00686819" w:rsidRPr="003B144F" w:rsidRDefault="00686819" w:rsidP="003B144F">
            <w:pPr>
              <w:spacing w:after="0"/>
              <w:rPr>
                <w:b/>
                <w:lang w:val="en-US"/>
              </w:rPr>
            </w:pPr>
            <w:r w:rsidRPr="003B144F">
              <w:rPr>
                <w:b/>
                <w:lang w:val="en-US"/>
              </w:rPr>
              <w:t>Total Score Available</w:t>
            </w:r>
          </w:p>
        </w:tc>
        <w:tc>
          <w:tcPr>
            <w:tcW w:w="8647" w:type="dxa"/>
            <w:gridSpan w:val="2"/>
          </w:tcPr>
          <w:p w14:paraId="6716E0BD" w14:textId="77777777" w:rsidR="00686819" w:rsidRPr="003B144F" w:rsidRDefault="00686819" w:rsidP="003B144F">
            <w:pPr>
              <w:spacing w:after="0"/>
              <w:rPr>
                <w:b/>
                <w:lang w:val="en-US"/>
              </w:rPr>
            </w:pPr>
            <w:r w:rsidRPr="003B144F">
              <w:rPr>
                <w:b/>
                <w:lang w:val="en-US"/>
              </w:rPr>
              <w:t>100%</w:t>
            </w:r>
          </w:p>
        </w:tc>
      </w:tr>
    </w:tbl>
    <w:p w14:paraId="58BC8E2F" w14:textId="77777777" w:rsidR="00686819" w:rsidRDefault="00686819" w:rsidP="00686819">
      <w:pPr>
        <w:pStyle w:val="BodyText"/>
        <w:spacing w:line="213" w:lineRule="auto"/>
        <w:rPr>
          <w:sz w:val="24"/>
          <w:szCs w:val="24"/>
        </w:rPr>
      </w:pPr>
    </w:p>
    <w:p w14:paraId="10538EFB" w14:textId="77777777" w:rsidR="009F2C05" w:rsidRDefault="009F2C05" w:rsidP="00686819">
      <w:pPr>
        <w:pStyle w:val="BodyText"/>
        <w:spacing w:line="213" w:lineRule="auto"/>
        <w:rPr>
          <w:sz w:val="24"/>
          <w:szCs w:val="24"/>
        </w:rPr>
      </w:pPr>
    </w:p>
    <w:p w14:paraId="354B7DE2" w14:textId="51CD59E1" w:rsidR="00686819" w:rsidRPr="00686819" w:rsidRDefault="00686819" w:rsidP="00686819">
      <w:pPr>
        <w:shd w:val="clear" w:color="auto" w:fill="F8F08B" w:themeFill="text1"/>
        <w:spacing w:after="0"/>
        <w:rPr>
          <w:b/>
          <w:bCs/>
        </w:rPr>
      </w:pPr>
      <w:r>
        <w:rPr>
          <w:b/>
          <w:bCs/>
        </w:rPr>
        <w:t>Terms &amp; Conditions</w:t>
      </w:r>
    </w:p>
    <w:p w14:paraId="508799C9" w14:textId="77777777" w:rsidR="00686819" w:rsidRDefault="00686819" w:rsidP="00686819">
      <w:pPr>
        <w:pStyle w:val="BodyText"/>
        <w:spacing w:line="213" w:lineRule="auto"/>
        <w:rPr>
          <w:sz w:val="24"/>
          <w:szCs w:val="24"/>
        </w:rPr>
      </w:pPr>
    </w:p>
    <w:p w14:paraId="56BE5156" w14:textId="77777777" w:rsidR="00686819" w:rsidRDefault="00686819" w:rsidP="00686819">
      <w:pPr>
        <w:pStyle w:val="BodyText"/>
        <w:spacing w:line="213" w:lineRule="auto"/>
        <w:rPr>
          <w:sz w:val="24"/>
          <w:szCs w:val="24"/>
        </w:rPr>
      </w:pPr>
    </w:p>
    <w:p w14:paraId="15D750BF" w14:textId="7871E8B4" w:rsidR="00686819" w:rsidRPr="00686819" w:rsidRDefault="00686819" w:rsidP="00686819">
      <w:pPr>
        <w:pStyle w:val="BodyText"/>
        <w:spacing w:line="213" w:lineRule="auto"/>
        <w:rPr>
          <w:sz w:val="24"/>
          <w:szCs w:val="24"/>
        </w:rPr>
      </w:pPr>
      <w:r w:rsidRPr="00686819">
        <w:rPr>
          <w:sz w:val="24"/>
          <w:szCs w:val="24"/>
        </w:rPr>
        <w:t xml:space="preserve">The Council is responsible for the </w:t>
      </w:r>
      <w:proofErr w:type="spellStart"/>
      <w:r w:rsidRPr="00686819">
        <w:rPr>
          <w:sz w:val="24"/>
          <w:szCs w:val="24"/>
        </w:rPr>
        <w:t>organisation</w:t>
      </w:r>
      <w:proofErr w:type="spellEnd"/>
      <w:r w:rsidRPr="00686819">
        <w:rPr>
          <w:sz w:val="24"/>
          <w:szCs w:val="24"/>
        </w:rPr>
        <w:t xml:space="preserve"> of the </w:t>
      </w:r>
      <w:r w:rsidR="006F4035">
        <w:rPr>
          <w:sz w:val="24"/>
          <w:szCs w:val="24"/>
        </w:rPr>
        <w:t>event</w:t>
      </w:r>
      <w:r w:rsidRPr="00686819">
        <w:rPr>
          <w:sz w:val="24"/>
          <w:szCs w:val="24"/>
        </w:rPr>
        <w:t xml:space="preserve"> and the applicant has agreed to take the </w:t>
      </w:r>
      <w:proofErr w:type="spellStart"/>
      <w:r w:rsidRPr="00686819">
        <w:rPr>
          <w:sz w:val="24"/>
          <w:szCs w:val="24"/>
        </w:rPr>
        <w:t>licence</w:t>
      </w:r>
      <w:proofErr w:type="spellEnd"/>
      <w:r w:rsidRPr="00686819">
        <w:rPr>
          <w:sz w:val="24"/>
          <w:szCs w:val="24"/>
        </w:rPr>
        <w:t xml:space="preserve"> to occupy the pitch on the terms and conditions set out in this Agreement.</w:t>
      </w:r>
    </w:p>
    <w:p w14:paraId="00417260" w14:textId="77777777" w:rsidR="00686819" w:rsidRPr="00686819" w:rsidRDefault="00686819" w:rsidP="00686819">
      <w:pPr>
        <w:pStyle w:val="BodyText"/>
        <w:spacing w:line="213" w:lineRule="auto"/>
        <w:rPr>
          <w:sz w:val="24"/>
          <w:szCs w:val="24"/>
        </w:rPr>
      </w:pPr>
      <w:r w:rsidRPr="00686819">
        <w:rPr>
          <w:sz w:val="24"/>
          <w:szCs w:val="24"/>
        </w:rPr>
        <w:t>Please ensure you read and comply with the terms and conditions outlined as this will form your contract with Wakefield Council.</w:t>
      </w:r>
    </w:p>
    <w:p w14:paraId="69CD8F2F" w14:textId="77777777" w:rsidR="00686819" w:rsidRPr="00686819" w:rsidRDefault="00686819" w:rsidP="00686819">
      <w:pPr>
        <w:pStyle w:val="BodyText"/>
        <w:spacing w:line="213" w:lineRule="auto"/>
        <w:rPr>
          <w:sz w:val="24"/>
          <w:szCs w:val="24"/>
        </w:rPr>
      </w:pPr>
      <w:r w:rsidRPr="00686819">
        <w:rPr>
          <w:sz w:val="24"/>
          <w:szCs w:val="24"/>
        </w:rPr>
        <w:t>1.</w:t>
      </w:r>
      <w:r w:rsidRPr="00686819">
        <w:rPr>
          <w:sz w:val="24"/>
          <w:szCs w:val="24"/>
        </w:rPr>
        <w:tab/>
        <w:t>Trading Times</w:t>
      </w:r>
    </w:p>
    <w:p w14:paraId="0DFAF4C4" w14:textId="0C4C99AF" w:rsidR="00686819" w:rsidRPr="00686819" w:rsidRDefault="00686819" w:rsidP="00686819">
      <w:pPr>
        <w:pStyle w:val="BodyText"/>
        <w:spacing w:line="213" w:lineRule="auto"/>
        <w:rPr>
          <w:sz w:val="24"/>
          <w:szCs w:val="24"/>
        </w:rPr>
      </w:pPr>
      <w:r w:rsidRPr="00686819">
        <w:rPr>
          <w:sz w:val="24"/>
          <w:szCs w:val="24"/>
        </w:rPr>
        <w:t xml:space="preserve">Trading may take place from 10am on Sunday </w:t>
      </w:r>
      <w:r w:rsidR="006F4035">
        <w:rPr>
          <w:sz w:val="24"/>
          <w:szCs w:val="24"/>
        </w:rPr>
        <w:t>14</w:t>
      </w:r>
      <w:r w:rsidR="006F4035" w:rsidRPr="006F4035">
        <w:rPr>
          <w:sz w:val="24"/>
          <w:szCs w:val="24"/>
          <w:vertAlign w:val="superscript"/>
        </w:rPr>
        <w:t>th</w:t>
      </w:r>
      <w:r w:rsidR="006F4035">
        <w:rPr>
          <w:sz w:val="24"/>
          <w:szCs w:val="24"/>
        </w:rPr>
        <w:t xml:space="preserve"> December 2025</w:t>
      </w:r>
      <w:r w:rsidRPr="00686819">
        <w:rPr>
          <w:sz w:val="24"/>
          <w:szCs w:val="24"/>
        </w:rPr>
        <w:t xml:space="preserve">. The </w:t>
      </w:r>
      <w:r w:rsidR="006F4035">
        <w:rPr>
          <w:sz w:val="24"/>
          <w:szCs w:val="24"/>
        </w:rPr>
        <w:t>market</w:t>
      </w:r>
      <w:r w:rsidRPr="00686819">
        <w:rPr>
          <w:sz w:val="24"/>
          <w:szCs w:val="24"/>
        </w:rPr>
        <w:t xml:space="preserve"> will close at </w:t>
      </w:r>
      <w:r w:rsidR="006F4035">
        <w:rPr>
          <w:sz w:val="24"/>
          <w:szCs w:val="24"/>
        </w:rPr>
        <w:t>3</w:t>
      </w:r>
      <w:r w:rsidRPr="00686819">
        <w:rPr>
          <w:sz w:val="24"/>
          <w:szCs w:val="24"/>
        </w:rPr>
        <w:t>pm. Trading must cease at this time.</w:t>
      </w:r>
    </w:p>
    <w:p w14:paraId="6F8CBA46" w14:textId="77777777" w:rsidR="00686819" w:rsidRPr="00686819" w:rsidRDefault="00686819" w:rsidP="00686819">
      <w:pPr>
        <w:pStyle w:val="BodyText"/>
        <w:spacing w:line="213" w:lineRule="auto"/>
        <w:rPr>
          <w:sz w:val="24"/>
          <w:szCs w:val="24"/>
        </w:rPr>
      </w:pPr>
      <w:r w:rsidRPr="00686819">
        <w:rPr>
          <w:sz w:val="24"/>
          <w:szCs w:val="24"/>
        </w:rPr>
        <w:t>2.</w:t>
      </w:r>
      <w:r w:rsidRPr="00686819">
        <w:rPr>
          <w:sz w:val="24"/>
          <w:szCs w:val="24"/>
        </w:rPr>
        <w:tab/>
        <w:t>Set Up and Clear Down</w:t>
      </w:r>
    </w:p>
    <w:p w14:paraId="04D2FCAE" w14:textId="1AAD4AB3" w:rsidR="00686819" w:rsidRPr="00686819" w:rsidRDefault="00686819" w:rsidP="00686819">
      <w:pPr>
        <w:pStyle w:val="BodyText"/>
        <w:spacing w:line="213" w:lineRule="auto"/>
        <w:rPr>
          <w:sz w:val="24"/>
          <w:szCs w:val="24"/>
        </w:rPr>
      </w:pPr>
      <w:r w:rsidRPr="00686819">
        <w:rPr>
          <w:sz w:val="24"/>
          <w:szCs w:val="24"/>
        </w:rPr>
        <w:t xml:space="preserve">Access to site for set up is between </w:t>
      </w:r>
      <w:r w:rsidR="006F4035">
        <w:rPr>
          <w:sz w:val="24"/>
          <w:szCs w:val="24"/>
        </w:rPr>
        <w:t>8</w:t>
      </w:r>
      <w:r w:rsidRPr="00686819">
        <w:rPr>
          <w:sz w:val="24"/>
          <w:szCs w:val="24"/>
        </w:rPr>
        <w:t xml:space="preserve">am and 9:30am on Sunday 13th July. Access to site for </w:t>
      </w:r>
      <w:proofErr w:type="gramStart"/>
      <w:r w:rsidRPr="00686819">
        <w:rPr>
          <w:sz w:val="24"/>
          <w:szCs w:val="24"/>
        </w:rPr>
        <w:t>clear</w:t>
      </w:r>
      <w:proofErr w:type="gramEnd"/>
      <w:r w:rsidRPr="00686819">
        <w:rPr>
          <w:sz w:val="24"/>
          <w:szCs w:val="24"/>
        </w:rPr>
        <w:t xml:space="preserve"> down is from </w:t>
      </w:r>
      <w:r w:rsidR="006F4035">
        <w:rPr>
          <w:sz w:val="24"/>
          <w:szCs w:val="24"/>
        </w:rPr>
        <w:t>3pm</w:t>
      </w:r>
      <w:r w:rsidRPr="00686819">
        <w:rPr>
          <w:sz w:val="24"/>
          <w:szCs w:val="24"/>
        </w:rPr>
        <w:t xml:space="preserve"> on Sunday.</w:t>
      </w:r>
    </w:p>
    <w:p w14:paraId="2D344C65" w14:textId="77777777" w:rsidR="00686819" w:rsidRPr="00686819" w:rsidRDefault="00686819" w:rsidP="00686819">
      <w:pPr>
        <w:pStyle w:val="BodyText"/>
        <w:spacing w:line="213" w:lineRule="auto"/>
        <w:rPr>
          <w:sz w:val="24"/>
          <w:szCs w:val="24"/>
        </w:rPr>
      </w:pPr>
      <w:r w:rsidRPr="00686819">
        <w:rPr>
          <w:sz w:val="24"/>
          <w:szCs w:val="24"/>
        </w:rPr>
        <w:t>3.</w:t>
      </w:r>
      <w:r w:rsidRPr="00686819">
        <w:rPr>
          <w:sz w:val="24"/>
          <w:szCs w:val="24"/>
        </w:rPr>
        <w:tab/>
        <w:t>Location of Stall</w:t>
      </w:r>
    </w:p>
    <w:p w14:paraId="4A638679" w14:textId="44E1CF96" w:rsidR="00686819" w:rsidRPr="00686819" w:rsidRDefault="00686819" w:rsidP="00686819">
      <w:pPr>
        <w:pStyle w:val="BodyText"/>
        <w:spacing w:line="213" w:lineRule="auto"/>
        <w:rPr>
          <w:sz w:val="24"/>
          <w:szCs w:val="24"/>
        </w:rPr>
      </w:pPr>
      <w:r w:rsidRPr="00686819">
        <w:rPr>
          <w:sz w:val="24"/>
          <w:szCs w:val="24"/>
        </w:rPr>
        <w:t xml:space="preserve">The Council retains the right at its absolute discretion to re-site the stall within the </w:t>
      </w:r>
      <w:r w:rsidR="006F4035">
        <w:rPr>
          <w:sz w:val="24"/>
          <w:szCs w:val="24"/>
        </w:rPr>
        <w:t>event</w:t>
      </w:r>
      <w:r w:rsidRPr="00686819">
        <w:rPr>
          <w:sz w:val="24"/>
          <w:szCs w:val="24"/>
        </w:rPr>
        <w:t xml:space="preserve"> site where it deems it to be necessary in the best interests of the </w:t>
      </w:r>
      <w:r w:rsidR="006F4035">
        <w:rPr>
          <w:sz w:val="24"/>
          <w:szCs w:val="24"/>
        </w:rPr>
        <w:t>event</w:t>
      </w:r>
      <w:r w:rsidRPr="00686819">
        <w:rPr>
          <w:sz w:val="24"/>
          <w:szCs w:val="24"/>
        </w:rPr>
        <w:t xml:space="preserve">, other </w:t>
      </w:r>
      <w:r w:rsidR="006F4035">
        <w:rPr>
          <w:sz w:val="24"/>
          <w:szCs w:val="24"/>
        </w:rPr>
        <w:t>event</w:t>
      </w:r>
      <w:r w:rsidRPr="00686819">
        <w:rPr>
          <w:sz w:val="24"/>
          <w:szCs w:val="24"/>
        </w:rPr>
        <w:t xml:space="preserve"> attendees or as may be required on health and safety grounds or otherwise. Please note pitch allocations are non-negotiable.</w:t>
      </w:r>
    </w:p>
    <w:p w14:paraId="672AAA3E" w14:textId="77777777" w:rsidR="00686819" w:rsidRPr="00686819" w:rsidRDefault="00686819" w:rsidP="00686819">
      <w:pPr>
        <w:pStyle w:val="BodyText"/>
        <w:spacing w:line="213" w:lineRule="auto"/>
        <w:rPr>
          <w:sz w:val="24"/>
          <w:szCs w:val="24"/>
        </w:rPr>
      </w:pPr>
      <w:r w:rsidRPr="00686819">
        <w:rPr>
          <w:sz w:val="24"/>
          <w:szCs w:val="24"/>
        </w:rPr>
        <w:t>4.</w:t>
      </w:r>
      <w:r w:rsidRPr="00686819">
        <w:rPr>
          <w:sz w:val="24"/>
          <w:szCs w:val="24"/>
        </w:rPr>
        <w:tab/>
        <w:t>Manning of Stall</w:t>
      </w:r>
    </w:p>
    <w:p w14:paraId="6AD20801" w14:textId="77777777" w:rsidR="00686819" w:rsidRPr="00686819" w:rsidRDefault="00686819" w:rsidP="00686819">
      <w:pPr>
        <w:pStyle w:val="BodyText"/>
        <w:spacing w:line="213" w:lineRule="auto"/>
        <w:rPr>
          <w:sz w:val="24"/>
          <w:szCs w:val="24"/>
        </w:rPr>
      </w:pPr>
      <w:r w:rsidRPr="00686819">
        <w:rPr>
          <w:sz w:val="24"/>
          <w:szCs w:val="24"/>
        </w:rPr>
        <w:t>Stalls must be manned by a responsible person and remain open during trading hours.</w:t>
      </w:r>
    </w:p>
    <w:p w14:paraId="1689F564" w14:textId="77777777" w:rsidR="00686819" w:rsidRPr="00686819" w:rsidRDefault="00686819" w:rsidP="00686819">
      <w:pPr>
        <w:pStyle w:val="BodyText"/>
        <w:spacing w:line="213" w:lineRule="auto"/>
        <w:rPr>
          <w:sz w:val="24"/>
          <w:szCs w:val="24"/>
        </w:rPr>
      </w:pPr>
      <w:r w:rsidRPr="00686819">
        <w:rPr>
          <w:sz w:val="24"/>
          <w:szCs w:val="24"/>
        </w:rPr>
        <w:lastRenderedPageBreak/>
        <w:t>5.</w:t>
      </w:r>
      <w:r w:rsidRPr="00686819">
        <w:rPr>
          <w:sz w:val="24"/>
          <w:szCs w:val="24"/>
        </w:rPr>
        <w:tab/>
        <w:t>Goods</w:t>
      </w:r>
    </w:p>
    <w:p w14:paraId="4597CDE0" w14:textId="70240975" w:rsidR="00686819" w:rsidRPr="00686819" w:rsidRDefault="00686819" w:rsidP="00686819">
      <w:pPr>
        <w:pStyle w:val="BodyText"/>
        <w:spacing w:line="213" w:lineRule="auto"/>
        <w:rPr>
          <w:sz w:val="24"/>
          <w:szCs w:val="24"/>
        </w:rPr>
      </w:pPr>
      <w:r w:rsidRPr="00686819">
        <w:rPr>
          <w:sz w:val="24"/>
          <w:szCs w:val="24"/>
        </w:rPr>
        <w:t xml:space="preserve">Only items approved by Wakefield Council will be displayed, sold and/or promoted at the </w:t>
      </w:r>
      <w:r w:rsidR="006F4035">
        <w:rPr>
          <w:sz w:val="24"/>
          <w:szCs w:val="24"/>
        </w:rPr>
        <w:t>event</w:t>
      </w:r>
      <w:r w:rsidRPr="00686819">
        <w:rPr>
          <w:sz w:val="24"/>
          <w:szCs w:val="24"/>
        </w:rPr>
        <w:t>.</w:t>
      </w:r>
    </w:p>
    <w:p w14:paraId="6BC1EE54" w14:textId="77777777" w:rsidR="00686819" w:rsidRPr="00686819" w:rsidRDefault="00686819" w:rsidP="00686819">
      <w:pPr>
        <w:pStyle w:val="BodyText"/>
        <w:spacing w:line="213" w:lineRule="auto"/>
        <w:rPr>
          <w:sz w:val="24"/>
          <w:szCs w:val="24"/>
        </w:rPr>
      </w:pPr>
      <w:r w:rsidRPr="00686819">
        <w:rPr>
          <w:sz w:val="24"/>
          <w:szCs w:val="24"/>
        </w:rPr>
        <w:t>6.</w:t>
      </w:r>
      <w:r w:rsidRPr="00686819">
        <w:rPr>
          <w:sz w:val="24"/>
          <w:szCs w:val="24"/>
        </w:rPr>
        <w:tab/>
        <w:t>Servicing</w:t>
      </w:r>
    </w:p>
    <w:p w14:paraId="09E0F232" w14:textId="09C9AE04" w:rsidR="00686819" w:rsidRPr="00686819" w:rsidRDefault="006F4035" w:rsidP="00686819">
      <w:pPr>
        <w:pStyle w:val="BodyText"/>
        <w:spacing w:line="213" w:lineRule="auto"/>
        <w:rPr>
          <w:sz w:val="24"/>
          <w:szCs w:val="24"/>
        </w:rPr>
      </w:pPr>
      <w:r>
        <w:rPr>
          <w:sz w:val="24"/>
          <w:szCs w:val="24"/>
        </w:rPr>
        <w:t xml:space="preserve">Vehicle access into the building’s Yard will be possible during </w:t>
      </w:r>
      <w:proofErr w:type="gramStart"/>
      <w:r>
        <w:rPr>
          <w:sz w:val="24"/>
          <w:szCs w:val="24"/>
        </w:rPr>
        <w:t>set</w:t>
      </w:r>
      <w:proofErr w:type="gramEnd"/>
      <w:r>
        <w:rPr>
          <w:sz w:val="24"/>
          <w:szCs w:val="24"/>
        </w:rPr>
        <w:t xml:space="preserve"> up and </w:t>
      </w:r>
      <w:proofErr w:type="gramStart"/>
      <w:r>
        <w:rPr>
          <w:sz w:val="24"/>
          <w:szCs w:val="24"/>
        </w:rPr>
        <w:t>clear</w:t>
      </w:r>
      <w:proofErr w:type="gramEnd"/>
      <w:r>
        <w:rPr>
          <w:sz w:val="24"/>
          <w:szCs w:val="24"/>
        </w:rPr>
        <w:t xml:space="preserve"> </w:t>
      </w:r>
      <w:proofErr w:type="gramStart"/>
      <w:r>
        <w:rPr>
          <w:sz w:val="24"/>
          <w:szCs w:val="24"/>
        </w:rPr>
        <w:t>down</w:t>
      </w:r>
      <w:proofErr w:type="gramEnd"/>
      <w:r>
        <w:rPr>
          <w:sz w:val="24"/>
          <w:szCs w:val="24"/>
        </w:rPr>
        <w:t xml:space="preserve">. </w:t>
      </w:r>
      <w:r w:rsidR="00686819" w:rsidRPr="00686819">
        <w:rPr>
          <w:sz w:val="24"/>
          <w:szCs w:val="24"/>
        </w:rPr>
        <w:t xml:space="preserve">Vehicles should be removed immediately upon loading or unloading. All vehicles must be off the event site by 09:30am and may not be brought back onto site until after </w:t>
      </w:r>
      <w:proofErr w:type="gramStart"/>
      <w:r w:rsidR="00686819" w:rsidRPr="00686819">
        <w:rPr>
          <w:sz w:val="24"/>
          <w:szCs w:val="24"/>
        </w:rPr>
        <w:t>event</w:t>
      </w:r>
      <w:proofErr w:type="gramEnd"/>
      <w:r w:rsidR="00686819" w:rsidRPr="00686819">
        <w:rPr>
          <w:sz w:val="24"/>
          <w:szCs w:val="24"/>
        </w:rPr>
        <w:t xml:space="preserve"> </w:t>
      </w:r>
      <w:proofErr w:type="gramStart"/>
      <w:r w:rsidR="00686819" w:rsidRPr="00686819">
        <w:rPr>
          <w:sz w:val="24"/>
          <w:szCs w:val="24"/>
        </w:rPr>
        <w:t>close</w:t>
      </w:r>
      <w:proofErr w:type="gramEnd"/>
      <w:r w:rsidR="00686819" w:rsidRPr="00686819">
        <w:rPr>
          <w:sz w:val="24"/>
          <w:szCs w:val="24"/>
        </w:rPr>
        <w:t xml:space="preserve"> and when the event management team </w:t>
      </w:r>
      <w:proofErr w:type="gramStart"/>
      <w:r w:rsidR="00686819" w:rsidRPr="00686819">
        <w:rPr>
          <w:sz w:val="24"/>
          <w:szCs w:val="24"/>
        </w:rPr>
        <w:t>deem</w:t>
      </w:r>
      <w:proofErr w:type="gramEnd"/>
      <w:r w:rsidR="00686819" w:rsidRPr="00686819">
        <w:rPr>
          <w:sz w:val="24"/>
          <w:szCs w:val="24"/>
        </w:rPr>
        <w:t xml:space="preserve"> it safe to do so.</w:t>
      </w:r>
    </w:p>
    <w:p w14:paraId="15B82E60" w14:textId="77777777" w:rsidR="00686819" w:rsidRPr="00686819" w:rsidRDefault="00686819" w:rsidP="00686819">
      <w:pPr>
        <w:pStyle w:val="BodyText"/>
        <w:spacing w:line="213" w:lineRule="auto"/>
        <w:rPr>
          <w:sz w:val="24"/>
          <w:szCs w:val="24"/>
        </w:rPr>
      </w:pPr>
      <w:r w:rsidRPr="00686819">
        <w:rPr>
          <w:sz w:val="24"/>
          <w:szCs w:val="24"/>
        </w:rPr>
        <w:t>7.</w:t>
      </w:r>
      <w:r w:rsidRPr="00686819">
        <w:rPr>
          <w:sz w:val="24"/>
          <w:szCs w:val="24"/>
        </w:rPr>
        <w:tab/>
        <w:t>Allocated Trading Space &amp; Storage</w:t>
      </w:r>
    </w:p>
    <w:p w14:paraId="55D7D3EB" w14:textId="5B841061" w:rsidR="00686819" w:rsidRPr="00686819" w:rsidRDefault="00686819" w:rsidP="00686819">
      <w:pPr>
        <w:pStyle w:val="BodyText"/>
        <w:spacing w:line="213" w:lineRule="auto"/>
        <w:rPr>
          <w:sz w:val="24"/>
          <w:szCs w:val="24"/>
        </w:rPr>
      </w:pPr>
      <w:r w:rsidRPr="00686819">
        <w:rPr>
          <w:sz w:val="24"/>
          <w:szCs w:val="24"/>
        </w:rPr>
        <w:t xml:space="preserve">Building out beyond the limitations of the allocated stall area will not be permitted. This includes building out to the front, sides and back of the </w:t>
      </w:r>
      <w:r w:rsidR="006F4035">
        <w:rPr>
          <w:sz w:val="24"/>
          <w:szCs w:val="24"/>
        </w:rPr>
        <w:t>table</w:t>
      </w:r>
      <w:r w:rsidRPr="00686819">
        <w:rPr>
          <w:sz w:val="24"/>
          <w:szCs w:val="24"/>
        </w:rPr>
        <w:t xml:space="preserve">. </w:t>
      </w:r>
    </w:p>
    <w:p w14:paraId="53E9BD4E" w14:textId="77777777" w:rsidR="00686819" w:rsidRPr="00686819" w:rsidRDefault="00686819" w:rsidP="00686819">
      <w:pPr>
        <w:pStyle w:val="BodyText"/>
        <w:spacing w:line="213" w:lineRule="auto"/>
        <w:rPr>
          <w:sz w:val="24"/>
          <w:szCs w:val="24"/>
        </w:rPr>
      </w:pPr>
      <w:r w:rsidRPr="00686819">
        <w:rPr>
          <w:sz w:val="24"/>
          <w:szCs w:val="24"/>
        </w:rPr>
        <w:t>8.</w:t>
      </w:r>
      <w:r w:rsidRPr="00686819">
        <w:rPr>
          <w:sz w:val="24"/>
          <w:szCs w:val="24"/>
        </w:rPr>
        <w:tab/>
        <w:t>Cancellation</w:t>
      </w:r>
    </w:p>
    <w:p w14:paraId="4910387F" w14:textId="0EC11B94" w:rsidR="00686819" w:rsidRPr="00686819" w:rsidRDefault="00686819" w:rsidP="00686819">
      <w:pPr>
        <w:pStyle w:val="BodyText"/>
        <w:spacing w:line="213" w:lineRule="auto"/>
        <w:rPr>
          <w:sz w:val="24"/>
          <w:szCs w:val="24"/>
        </w:rPr>
      </w:pPr>
      <w:r w:rsidRPr="00686819">
        <w:rPr>
          <w:sz w:val="24"/>
          <w:szCs w:val="24"/>
        </w:rPr>
        <w:t xml:space="preserve">If the </w:t>
      </w:r>
      <w:r w:rsidR="006F4035">
        <w:rPr>
          <w:sz w:val="24"/>
          <w:szCs w:val="24"/>
        </w:rPr>
        <w:t>Event</w:t>
      </w:r>
      <w:r w:rsidRPr="00686819">
        <w:rPr>
          <w:sz w:val="24"/>
          <w:szCs w:val="24"/>
        </w:rPr>
        <w:t xml:space="preserve"> is cancelled for any reason, then fees paid in advance will be refunded in full (including VAT where applicable). Wakefield Council will not be liable for any consequential losses, including but not limited </w:t>
      </w:r>
      <w:proofErr w:type="gramStart"/>
      <w:r w:rsidRPr="00686819">
        <w:rPr>
          <w:sz w:val="24"/>
          <w:szCs w:val="24"/>
        </w:rPr>
        <w:t>to</w:t>
      </w:r>
      <w:proofErr w:type="gramEnd"/>
      <w:r w:rsidRPr="00686819">
        <w:rPr>
          <w:sz w:val="24"/>
          <w:szCs w:val="24"/>
        </w:rPr>
        <w:t xml:space="preserve"> for </w:t>
      </w:r>
      <w:proofErr w:type="gramStart"/>
      <w:r w:rsidRPr="00686819">
        <w:rPr>
          <w:sz w:val="24"/>
          <w:szCs w:val="24"/>
        </w:rPr>
        <w:t>example</w:t>
      </w:r>
      <w:proofErr w:type="gramEnd"/>
      <w:r w:rsidRPr="00686819">
        <w:rPr>
          <w:sz w:val="24"/>
          <w:szCs w:val="24"/>
        </w:rPr>
        <w:t xml:space="preserve"> loss of earnings due to cancellation. Cancellation made by a trader for any reason less than 5 weeks before the </w:t>
      </w:r>
      <w:r w:rsidR="006F4035">
        <w:rPr>
          <w:sz w:val="24"/>
          <w:szCs w:val="24"/>
        </w:rPr>
        <w:t>Event</w:t>
      </w:r>
      <w:r w:rsidRPr="00686819">
        <w:rPr>
          <w:sz w:val="24"/>
          <w:szCs w:val="24"/>
        </w:rPr>
        <w:t xml:space="preserve"> will result in a forfeit of all fees paid in advance (including VAT where applicable). Cancellation made by a trader for any reason more than 5 weeks before the </w:t>
      </w:r>
      <w:r w:rsidR="006F4035">
        <w:rPr>
          <w:sz w:val="24"/>
          <w:szCs w:val="24"/>
        </w:rPr>
        <w:t>Event</w:t>
      </w:r>
      <w:r w:rsidRPr="00686819">
        <w:rPr>
          <w:sz w:val="24"/>
          <w:szCs w:val="24"/>
        </w:rPr>
        <w:t xml:space="preserve"> will result in a refund of the fees paid in advance (including VAT where applicable) less a sum equivalent to 15% of the fees paid + VAT towards our administration costs.</w:t>
      </w:r>
    </w:p>
    <w:p w14:paraId="0E542DD7" w14:textId="77777777" w:rsidR="00686819" w:rsidRPr="00686819" w:rsidRDefault="00686819" w:rsidP="00686819">
      <w:pPr>
        <w:pStyle w:val="BodyText"/>
        <w:spacing w:line="213" w:lineRule="auto"/>
        <w:rPr>
          <w:sz w:val="24"/>
          <w:szCs w:val="24"/>
        </w:rPr>
      </w:pPr>
      <w:r w:rsidRPr="00686819">
        <w:rPr>
          <w:sz w:val="24"/>
          <w:szCs w:val="24"/>
        </w:rPr>
        <w:t>9.</w:t>
      </w:r>
      <w:r w:rsidRPr="00686819">
        <w:rPr>
          <w:sz w:val="24"/>
          <w:szCs w:val="24"/>
        </w:rPr>
        <w:tab/>
        <w:t>Insurance/Indemnity</w:t>
      </w:r>
    </w:p>
    <w:p w14:paraId="4E6F5271" w14:textId="70812303" w:rsidR="00686819" w:rsidRPr="00686819" w:rsidRDefault="00686819" w:rsidP="00686819">
      <w:pPr>
        <w:pStyle w:val="BodyText"/>
        <w:spacing w:line="213" w:lineRule="auto"/>
        <w:rPr>
          <w:sz w:val="24"/>
          <w:szCs w:val="24"/>
        </w:rPr>
      </w:pPr>
      <w:r w:rsidRPr="00686819">
        <w:rPr>
          <w:sz w:val="24"/>
          <w:szCs w:val="24"/>
        </w:rPr>
        <w:t xml:space="preserve">The trader shall provide evidence of adequate Public Liability Insurance (minimum £5 million) which must be valid to cover the date of the </w:t>
      </w:r>
      <w:r w:rsidR="006F4035">
        <w:rPr>
          <w:sz w:val="24"/>
          <w:szCs w:val="24"/>
        </w:rPr>
        <w:t>event</w:t>
      </w:r>
      <w:r w:rsidRPr="00686819">
        <w:rPr>
          <w:sz w:val="24"/>
          <w:szCs w:val="24"/>
        </w:rPr>
        <w:t xml:space="preserve">. Traders are liable for all claims arising from the conduct of their services/unit and shall indemnify the Council against any </w:t>
      </w:r>
      <w:proofErr w:type="gramStart"/>
      <w:r w:rsidRPr="00686819">
        <w:rPr>
          <w:sz w:val="24"/>
          <w:szCs w:val="24"/>
        </w:rPr>
        <w:t>third party</w:t>
      </w:r>
      <w:proofErr w:type="gramEnd"/>
      <w:r w:rsidRPr="00686819">
        <w:rPr>
          <w:sz w:val="24"/>
          <w:szCs w:val="24"/>
        </w:rPr>
        <w:t xml:space="preserve"> claims arising </w:t>
      </w:r>
      <w:proofErr w:type="gramStart"/>
      <w:r w:rsidRPr="00686819">
        <w:rPr>
          <w:sz w:val="24"/>
          <w:szCs w:val="24"/>
        </w:rPr>
        <w:t>as a result of</w:t>
      </w:r>
      <w:proofErr w:type="gramEnd"/>
      <w:r w:rsidRPr="00686819">
        <w:rPr>
          <w:sz w:val="24"/>
          <w:szCs w:val="24"/>
        </w:rPr>
        <w:t xml:space="preserve"> providing the service. Please note this is not Employers’ Liability Insurance.</w:t>
      </w:r>
    </w:p>
    <w:p w14:paraId="1FBAA1E1" w14:textId="77777777" w:rsidR="00686819" w:rsidRPr="00686819" w:rsidRDefault="00686819" w:rsidP="00686819">
      <w:pPr>
        <w:pStyle w:val="BodyText"/>
        <w:spacing w:line="213" w:lineRule="auto"/>
        <w:rPr>
          <w:sz w:val="24"/>
          <w:szCs w:val="24"/>
        </w:rPr>
      </w:pPr>
      <w:r w:rsidRPr="00686819">
        <w:rPr>
          <w:sz w:val="24"/>
          <w:szCs w:val="24"/>
        </w:rPr>
        <w:t>10.</w:t>
      </w:r>
      <w:r w:rsidRPr="00686819">
        <w:rPr>
          <w:sz w:val="24"/>
          <w:szCs w:val="24"/>
        </w:rPr>
        <w:tab/>
        <w:t>Alcohol sales</w:t>
      </w:r>
    </w:p>
    <w:p w14:paraId="55E0ECA2" w14:textId="77777777" w:rsidR="00686819" w:rsidRPr="00686819" w:rsidRDefault="00686819" w:rsidP="00686819">
      <w:pPr>
        <w:pStyle w:val="BodyText"/>
        <w:spacing w:line="213" w:lineRule="auto"/>
        <w:rPr>
          <w:sz w:val="24"/>
          <w:szCs w:val="24"/>
        </w:rPr>
      </w:pPr>
      <w:r w:rsidRPr="00686819">
        <w:rPr>
          <w:sz w:val="24"/>
          <w:szCs w:val="24"/>
        </w:rPr>
        <w:t xml:space="preserve">The stallholder is responsible for applying for a Temporary Event Notice for the sale of alcohol where applicable and for providing evidence of this prior to the event. Please note that this will be for consumption </w:t>
      </w:r>
      <w:proofErr w:type="gramStart"/>
      <w:r w:rsidRPr="00686819">
        <w:rPr>
          <w:sz w:val="24"/>
          <w:szCs w:val="24"/>
        </w:rPr>
        <w:t>off site</w:t>
      </w:r>
      <w:proofErr w:type="gramEnd"/>
      <w:r w:rsidRPr="00686819">
        <w:rPr>
          <w:sz w:val="24"/>
          <w:szCs w:val="24"/>
        </w:rPr>
        <w:t xml:space="preserve"> only.</w:t>
      </w:r>
    </w:p>
    <w:p w14:paraId="30E2F006" w14:textId="77777777" w:rsidR="00686819" w:rsidRPr="00686819" w:rsidRDefault="00686819" w:rsidP="00686819">
      <w:pPr>
        <w:pStyle w:val="BodyText"/>
        <w:spacing w:line="213" w:lineRule="auto"/>
        <w:rPr>
          <w:sz w:val="24"/>
          <w:szCs w:val="24"/>
        </w:rPr>
      </w:pPr>
      <w:r w:rsidRPr="00686819">
        <w:rPr>
          <w:sz w:val="24"/>
          <w:szCs w:val="24"/>
        </w:rPr>
        <w:t>11.</w:t>
      </w:r>
      <w:r w:rsidRPr="00686819">
        <w:rPr>
          <w:sz w:val="24"/>
          <w:szCs w:val="24"/>
        </w:rPr>
        <w:tab/>
        <w:t>Music</w:t>
      </w:r>
    </w:p>
    <w:p w14:paraId="0D1EE29C" w14:textId="77777777" w:rsidR="00686819" w:rsidRPr="00686819" w:rsidRDefault="00686819" w:rsidP="00686819">
      <w:pPr>
        <w:pStyle w:val="BodyText"/>
        <w:spacing w:line="213" w:lineRule="auto"/>
        <w:rPr>
          <w:sz w:val="24"/>
          <w:szCs w:val="24"/>
        </w:rPr>
      </w:pPr>
      <w:proofErr w:type="gramStart"/>
      <w:r w:rsidRPr="00686819">
        <w:rPr>
          <w:sz w:val="24"/>
          <w:szCs w:val="24"/>
        </w:rPr>
        <w:t>Playing of</w:t>
      </w:r>
      <w:proofErr w:type="gramEnd"/>
      <w:r w:rsidRPr="00686819">
        <w:rPr>
          <w:sz w:val="24"/>
          <w:szCs w:val="24"/>
        </w:rPr>
        <w:t xml:space="preserve"> music from your stall is not permitted.</w:t>
      </w:r>
    </w:p>
    <w:p w14:paraId="74E838A2" w14:textId="77777777" w:rsidR="00686819" w:rsidRPr="00686819" w:rsidRDefault="00686819" w:rsidP="00686819">
      <w:pPr>
        <w:pStyle w:val="BodyText"/>
        <w:spacing w:line="213" w:lineRule="auto"/>
        <w:rPr>
          <w:sz w:val="24"/>
          <w:szCs w:val="24"/>
        </w:rPr>
      </w:pPr>
      <w:r w:rsidRPr="00686819">
        <w:rPr>
          <w:sz w:val="24"/>
          <w:szCs w:val="24"/>
        </w:rPr>
        <w:t>12.</w:t>
      </w:r>
      <w:r w:rsidRPr="00686819">
        <w:rPr>
          <w:sz w:val="24"/>
          <w:szCs w:val="24"/>
        </w:rPr>
        <w:tab/>
        <w:t>Security</w:t>
      </w:r>
    </w:p>
    <w:p w14:paraId="0BD1A760" w14:textId="74753339" w:rsidR="00686819" w:rsidRPr="00686819" w:rsidRDefault="00686819" w:rsidP="00686819">
      <w:pPr>
        <w:pStyle w:val="BodyText"/>
        <w:spacing w:line="213" w:lineRule="auto"/>
        <w:rPr>
          <w:sz w:val="24"/>
          <w:szCs w:val="24"/>
        </w:rPr>
      </w:pPr>
      <w:r w:rsidRPr="00686819">
        <w:rPr>
          <w:sz w:val="24"/>
          <w:szCs w:val="24"/>
        </w:rPr>
        <w:t>The trader is responsible for the security of their property whilst on the event site. The area is covered by CCTV.</w:t>
      </w:r>
    </w:p>
    <w:p w14:paraId="050EBF8E" w14:textId="77777777" w:rsidR="00686819" w:rsidRPr="00686819" w:rsidRDefault="00686819" w:rsidP="00686819">
      <w:pPr>
        <w:pStyle w:val="BodyText"/>
        <w:spacing w:line="213" w:lineRule="auto"/>
        <w:rPr>
          <w:sz w:val="24"/>
          <w:szCs w:val="24"/>
        </w:rPr>
      </w:pPr>
      <w:r w:rsidRPr="00686819">
        <w:rPr>
          <w:sz w:val="24"/>
          <w:szCs w:val="24"/>
        </w:rPr>
        <w:t>13.</w:t>
      </w:r>
      <w:r w:rsidRPr="00686819">
        <w:rPr>
          <w:sz w:val="24"/>
          <w:szCs w:val="24"/>
        </w:rPr>
        <w:tab/>
        <w:t>Litter</w:t>
      </w:r>
    </w:p>
    <w:p w14:paraId="21D76E79" w14:textId="77777777" w:rsidR="00686819" w:rsidRPr="00686819" w:rsidRDefault="00686819" w:rsidP="00686819">
      <w:pPr>
        <w:pStyle w:val="BodyText"/>
        <w:spacing w:line="213" w:lineRule="auto"/>
        <w:rPr>
          <w:sz w:val="24"/>
          <w:szCs w:val="24"/>
        </w:rPr>
      </w:pPr>
      <w:r w:rsidRPr="00686819">
        <w:rPr>
          <w:sz w:val="24"/>
          <w:szCs w:val="24"/>
        </w:rPr>
        <w:t xml:space="preserve">Wakefield Council want our traders to take greater responsibility for reducing litter and non-recyclable waste at the event so our visitors can enjoy the event in a safe and litter-free environment. To achieve this Wakefield Council will provide general waste and recycling bins. These will be accessible, visible, and clearly labelled throughout the event site. Please note, our bins do not accept glass or hazardous waste such as batteries, aerosols, paint, solvents, and </w:t>
      </w:r>
      <w:proofErr w:type="gramStart"/>
      <w:r w:rsidRPr="00686819">
        <w:rPr>
          <w:sz w:val="24"/>
          <w:szCs w:val="24"/>
        </w:rPr>
        <w:t>oils</w:t>
      </w:r>
      <w:proofErr w:type="gramEnd"/>
      <w:r w:rsidRPr="00686819">
        <w:rPr>
          <w:sz w:val="24"/>
          <w:szCs w:val="24"/>
        </w:rPr>
        <w:t>/oil drums. You are responsible for the appropriate disposal of these items off site.</w:t>
      </w:r>
    </w:p>
    <w:p w14:paraId="60B5E129" w14:textId="77777777" w:rsidR="00686819" w:rsidRPr="00686819" w:rsidRDefault="00686819" w:rsidP="00686819">
      <w:pPr>
        <w:pStyle w:val="BodyText"/>
        <w:spacing w:line="213" w:lineRule="auto"/>
        <w:rPr>
          <w:sz w:val="24"/>
          <w:szCs w:val="24"/>
        </w:rPr>
      </w:pPr>
      <w:r w:rsidRPr="00686819">
        <w:rPr>
          <w:sz w:val="24"/>
          <w:szCs w:val="24"/>
        </w:rPr>
        <w:t>All litter left around your pitch must be cleared at the end of the day. Please ensure you use the bins outlined above and not the public bins.</w:t>
      </w:r>
    </w:p>
    <w:p w14:paraId="3C8BCD7E" w14:textId="29083F5C" w:rsidR="00686819" w:rsidRPr="00686819" w:rsidRDefault="00686819" w:rsidP="00686819">
      <w:pPr>
        <w:pStyle w:val="BodyText"/>
        <w:spacing w:line="213" w:lineRule="auto"/>
        <w:rPr>
          <w:sz w:val="24"/>
          <w:szCs w:val="24"/>
        </w:rPr>
      </w:pPr>
      <w:r w:rsidRPr="00686819">
        <w:rPr>
          <w:sz w:val="24"/>
          <w:szCs w:val="24"/>
        </w:rPr>
        <w:t>14.</w:t>
      </w:r>
      <w:r w:rsidRPr="00686819">
        <w:rPr>
          <w:sz w:val="24"/>
          <w:szCs w:val="24"/>
        </w:rPr>
        <w:tab/>
        <w:t xml:space="preserve">Electrical Equipment, Gas </w:t>
      </w:r>
      <w:r w:rsidR="006F4035" w:rsidRPr="00686819">
        <w:rPr>
          <w:sz w:val="24"/>
          <w:szCs w:val="24"/>
        </w:rPr>
        <w:t>Appliances</w:t>
      </w:r>
      <w:r w:rsidRPr="00686819">
        <w:rPr>
          <w:sz w:val="24"/>
          <w:szCs w:val="24"/>
        </w:rPr>
        <w:t xml:space="preserve"> &amp; Generators</w:t>
      </w:r>
    </w:p>
    <w:p w14:paraId="492D0654" w14:textId="6D2592DB" w:rsidR="00686819" w:rsidRPr="00686819" w:rsidRDefault="00686819" w:rsidP="00686819">
      <w:pPr>
        <w:pStyle w:val="BodyText"/>
        <w:spacing w:line="213" w:lineRule="auto"/>
        <w:rPr>
          <w:sz w:val="24"/>
          <w:szCs w:val="24"/>
        </w:rPr>
      </w:pPr>
      <w:proofErr w:type="gramStart"/>
      <w:r w:rsidRPr="00686819">
        <w:rPr>
          <w:sz w:val="24"/>
          <w:szCs w:val="24"/>
        </w:rPr>
        <w:t>Stall holders</w:t>
      </w:r>
      <w:proofErr w:type="gramEnd"/>
      <w:r w:rsidRPr="00686819">
        <w:rPr>
          <w:sz w:val="24"/>
          <w:szCs w:val="24"/>
        </w:rPr>
        <w:t xml:space="preserve"> must ensure all electrical equipment has been PAT tested and provide current documentary evidence. </w:t>
      </w:r>
      <w:r w:rsidR="006F4035">
        <w:rPr>
          <w:sz w:val="24"/>
          <w:szCs w:val="24"/>
        </w:rPr>
        <w:t xml:space="preserve">No gas appliances or generators are permitted at this event. </w:t>
      </w:r>
      <w:r w:rsidRPr="00686819">
        <w:rPr>
          <w:sz w:val="24"/>
          <w:szCs w:val="24"/>
        </w:rPr>
        <w:t xml:space="preserve"> </w:t>
      </w:r>
    </w:p>
    <w:p w14:paraId="5F5899A2" w14:textId="77777777" w:rsidR="00686819" w:rsidRPr="00686819" w:rsidRDefault="00686819" w:rsidP="00686819">
      <w:pPr>
        <w:pStyle w:val="BodyText"/>
        <w:spacing w:line="213" w:lineRule="auto"/>
        <w:rPr>
          <w:sz w:val="24"/>
          <w:szCs w:val="24"/>
        </w:rPr>
      </w:pPr>
      <w:r w:rsidRPr="00686819">
        <w:rPr>
          <w:sz w:val="24"/>
          <w:szCs w:val="24"/>
        </w:rPr>
        <w:t>15.</w:t>
      </w:r>
      <w:r w:rsidRPr="00686819">
        <w:rPr>
          <w:sz w:val="24"/>
          <w:szCs w:val="24"/>
        </w:rPr>
        <w:tab/>
        <w:t>Power</w:t>
      </w:r>
    </w:p>
    <w:p w14:paraId="650AC2E0" w14:textId="42521483" w:rsidR="00686819" w:rsidRPr="00686819" w:rsidRDefault="00686819" w:rsidP="00686819">
      <w:pPr>
        <w:pStyle w:val="BodyText"/>
        <w:spacing w:line="213" w:lineRule="auto"/>
        <w:rPr>
          <w:sz w:val="24"/>
          <w:szCs w:val="24"/>
        </w:rPr>
      </w:pPr>
      <w:r w:rsidRPr="00686819">
        <w:rPr>
          <w:sz w:val="24"/>
          <w:szCs w:val="24"/>
        </w:rPr>
        <w:t>Please note that there will be no on-site power available at the event</w:t>
      </w:r>
      <w:r w:rsidR="006F4035">
        <w:rPr>
          <w:sz w:val="24"/>
          <w:szCs w:val="24"/>
        </w:rPr>
        <w:t xml:space="preserve"> as a </w:t>
      </w:r>
      <w:proofErr w:type="gramStart"/>
      <w:r w:rsidR="006F4035">
        <w:rPr>
          <w:sz w:val="24"/>
          <w:szCs w:val="24"/>
        </w:rPr>
        <w:t>default</w:t>
      </w:r>
      <w:proofErr w:type="gramEnd"/>
      <w:r w:rsidRPr="00686819">
        <w:rPr>
          <w:sz w:val="24"/>
          <w:szCs w:val="24"/>
        </w:rPr>
        <w:t xml:space="preserve">. </w:t>
      </w:r>
      <w:r w:rsidR="006F4035">
        <w:rPr>
          <w:sz w:val="24"/>
          <w:szCs w:val="24"/>
        </w:rPr>
        <w:t xml:space="preserve">Some sockets are available. Please do specify in your application if you require access to a socket. </w:t>
      </w:r>
    </w:p>
    <w:p w14:paraId="68E30236" w14:textId="77777777" w:rsidR="00686819" w:rsidRPr="00686819" w:rsidRDefault="00686819" w:rsidP="00686819">
      <w:pPr>
        <w:pStyle w:val="BodyText"/>
        <w:spacing w:line="213" w:lineRule="auto"/>
        <w:rPr>
          <w:sz w:val="24"/>
          <w:szCs w:val="24"/>
        </w:rPr>
      </w:pPr>
      <w:r w:rsidRPr="00686819">
        <w:rPr>
          <w:sz w:val="24"/>
          <w:szCs w:val="24"/>
        </w:rPr>
        <w:t>16.</w:t>
      </w:r>
      <w:r w:rsidRPr="00686819">
        <w:rPr>
          <w:sz w:val="24"/>
          <w:szCs w:val="24"/>
        </w:rPr>
        <w:tab/>
        <w:t>Water</w:t>
      </w:r>
    </w:p>
    <w:p w14:paraId="67D8AE9A" w14:textId="77777777" w:rsidR="00686819" w:rsidRPr="00686819" w:rsidRDefault="00686819" w:rsidP="00686819">
      <w:pPr>
        <w:pStyle w:val="BodyText"/>
        <w:spacing w:line="213" w:lineRule="auto"/>
        <w:rPr>
          <w:sz w:val="24"/>
          <w:szCs w:val="24"/>
        </w:rPr>
      </w:pPr>
      <w:r w:rsidRPr="00686819">
        <w:rPr>
          <w:sz w:val="24"/>
          <w:szCs w:val="24"/>
        </w:rPr>
        <w:t xml:space="preserve">Wakefield Council </w:t>
      </w:r>
      <w:proofErr w:type="gramStart"/>
      <w:r w:rsidRPr="00686819">
        <w:rPr>
          <w:sz w:val="24"/>
          <w:szCs w:val="24"/>
        </w:rPr>
        <w:t>do</w:t>
      </w:r>
      <w:proofErr w:type="gramEnd"/>
      <w:r w:rsidRPr="00686819">
        <w:rPr>
          <w:sz w:val="24"/>
          <w:szCs w:val="24"/>
        </w:rPr>
        <w:t xml:space="preserve"> not provide stall holders with access to water, any water required must be supplied and managed by the stall holder.</w:t>
      </w:r>
    </w:p>
    <w:p w14:paraId="7EAF33BE" w14:textId="77777777" w:rsidR="00686819" w:rsidRPr="00686819" w:rsidRDefault="00686819" w:rsidP="00686819">
      <w:pPr>
        <w:pStyle w:val="BodyText"/>
        <w:spacing w:line="213" w:lineRule="auto"/>
        <w:rPr>
          <w:sz w:val="24"/>
          <w:szCs w:val="24"/>
        </w:rPr>
      </w:pPr>
      <w:r w:rsidRPr="00686819">
        <w:rPr>
          <w:sz w:val="24"/>
          <w:szCs w:val="24"/>
        </w:rPr>
        <w:t>17.</w:t>
      </w:r>
      <w:r w:rsidRPr="00686819">
        <w:rPr>
          <w:sz w:val="24"/>
          <w:szCs w:val="24"/>
        </w:rPr>
        <w:tab/>
        <w:t>Allergen Law</w:t>
      </w:r>
    </w:p>
    <w:p w14:paraId="2260EC26" w14:textId="77777777" w:rsidR="00686819" w:rsidRPr="00686819" w:rsidRDefault="00686819" w:rsidP="00686819">
      <w:pPr>
        <w:pStyle w:val="BodyText"/>
        <w:spacing w:line="213" w:lineRule="auto"/>
        <w:rPr>
          <w:sz w:val="24"/>
          <w:szCs w:val="24"/>
        </w:rPr>
      </w:pPr>
      <w:r w:rsidRPr="00686819">
        <w:rPr>
          <w:sz w:val="24"/>
          <w:szCs w:val="24"/>
        </w:rPr>
        <w:t xml:space="preserve">Stall holders serving food or drink must have undertaken a risk assessment for allergen management and have full, effective procedures in place to control the risk of food intolerances or </w:t>
      </w:r>
      <w:proofErr w:type="gramStart"/>
      <w:r w:rsidRPr="00686819">
        <w:rPr>
          <w:sz w:val="24"/>
          <w:szCs w:val="24"/>
        </w:rPr>
        <w:t>allergy</w:t>
      </w:r>
      <w:proofErr w:type="gramEnd"/>
      <w:r w:rsidRPr="00686819">
        <w:rPr>
          <w:sz w:val="24"/>
          <w:szCs w:val="24"/>
        </w:rPr>
        <w:t>. For more information, please see Allergen guidance for food businesses | Food Standards Agency</w:t>
      </w:r>
    </w:p>
    <w:p w14:paraId="7B502579" w14:textId="77777777" w:rsidR="00686819" w:rsidRPr="00686819" w:rsidRDefault="00686819" w:rsidP="00686819">
      <w:pPr>
        <w:pStyle w:val="BodyText"/>
        <w:spacing w:line="213" w:lineRule="auto"/>
        <w:rPr>
          <w:sz w:val="24"/>
          <w:szCs w:val="24"/>
        </w:rPr>
      </w:pPr>
      <w:r w:rsidRPr="00686819">
        <w:rPr>
          <w:sz w:val="24"/>
          <w:szCs w:val="24"/>
        </w:rPr>
        <w:t>18.</w:t>
      </w:r>
      <w:r w:rsidRPr="00686819">
        <w:rPr>
          <w:sz w:val="24"/>
          <w:szCs w:val="24"/>
        </w:rPr>
        <w:tab/>
        <w:t>Food Regulations</w:t>
      </w:r>
    </w:p>
    <w:p w14:paraId="4CBA9196" w14:textId="77777777" w:rsidR="00686819" w:rsidRPr="00686819" w:rsidRDefault="00686819" w:rsidP="00686819">
      <w:pPr>
        <w:pStyle w:val="BodyText"/>
        <w:spacing w:line="213" w:lineRule="auto"/>
        <w:rPr>
          <w:sz w:val="24"/>
          <w:szCs w:val="24"/>
        </w:rPr>
      </w:pPr>
      <w:r w:rsidRPr="00686819">
        <w:rPr>
          <w:sz w:val="24"/>
          <w:szCs w:val="24"/>
        </w:rPr>
        <w:t xml:space="preserve">All </w:t>
      </w:r>
      <w:proofErr w:type="gramStart"/>
      <w:r w:rsidRPr="00686819">
        <w:rPr>
          <w:sz w:val="24"/>
          <w:szCs w:val="24"/>
        </w:rPr>
        <w:t>persons</w:t>
      </w:r>
      <w:proofErr w:type="gramEnd"/>
      <w:r w:rsidRPr="00686819">
        <w:rPr>
          <w:sz w:val="24"/>
          <w:szCs w:val="24"/>
        </w:rPr>
        <w:t xml:space="preserve">/businesses providing food or drink are required to ensure that their stall/business complies with all legal requirements for food safety and standards, health &amp; safety, fire safety and vehicle standards (where appropriate). For more information on ensuring that you meet these requirements, please see </w:t>
      </w:r>
      <w:proofErr w:type="spellStart"/>
      <w:r w:rsidRPr="00686819">
        <w:rPr>
          <w:sz w:val="24"/>
          <w:szCs w:val="24"/>
        </w:rPr>
        <w:t>cieh</w:t>
      </w:r>
      <w:proofErr w:type="spellEnd"/>
      <w:r w:rsidRPr="00686819">
        <w:rPr>
          <w:sz w:val="24"/>
          <w:szCs w:val="24"/>
        </w:rPr>
        <w:t xml:space="preserve">- national-guidance-for-outdoor-and-mobile-catering.pdf. Please note </w:t>
      </w:r>
      <w:r w:rsidRPr="00686819">
        <w:rPr>
          <w:sz w:val="24"/>
          <w:szCs w:val="24"/>
        </w:rPr>
        <w:lastRenderedPageBreak/>
        <w:t xml:space="preserve">that inspections, audits and checks may be undertaken during any event by the Council or other legal </w:t>
      </w:r>
      <w:proofErr w:type="gramStart"/>
      <w:r w:rsidRPr="00686819">
        <w:rPr>
          <w:sz w:val="24"/>
          <w:szCs w:val="24"/>
        </w:rPr>
        <w:t>service</w:t>
      </w:r>
      <w:proofErr w:type="gramEnd"/>
      <w:r w:rsidRPr="00686819">
        <w:rPr>
          <w:sz w:val="24"/>
          <w:szCs w:val="24"/>
        </w:rPr>
        <w:t>, to undertake checks against these standards.</w:t>
      </w:r>
    </w:p>
    <w:p w14:paraId="2C70006F" w14:textId="77777777" w:rsidR="00686819" w:rsidRPr="00686819" w:rsidRDefault="00686819" w:rsidP="00686819">
      <w:pPr>
        <w:pStyle w:val="BodyText"/>
        <w:spacing w:line="213" w:lineRule="auto"/>
        <w:rPr>
          <w:sz w:val="24"/>
          <w:szCs w:val="24"/>
        </w:rPr>
      </w:pPr>
      <w:r w:rsidRPr="00686819">
        <w:rPr>
          <w:sz w:val="24"/>
          <w:szCs w:val="24"/>
        </w:rPr>
        <w:t>19.</w:t>
      </w:r>
      <w:r w:rsidRPr="00686819">
        <w:rPr>
          <w:sz w:val="24"/>
          <w:szCs w:val="24"/>
        </w:rPr>
        <w:tab/>
        <w:t>Conduct</w:t>
      </w:r>
    </w:p>
    <w:p w14:paraId="5FCD6D1A" w14:textId="77777777" w:rsidR="00686819" w:rsidRPr="00686819" w:rsidRDefault="00686819" w:rsidP="00686819">
      <w:pPr>
        <w:pStyle w:val="BodyText"/>
        <w:spacing w:line="213" w:lineRule="auto"/>
        <w:rPr>
          <w:sz w:val="24"/>
          <w:szCs w:val="24"/>
        </w:rPr>
      </w:pPr>
      <w:r w:rsidRPr="00686819">
        <w:rPr>
          <w:sz w:val="24"/>
          <w:szCs w:val="24"/>
        </w:rPr>
        <w:t xml:space="preserve">The trader shall conduct the sale of their products in a proper, efficient and courteous manner and must </w:t>
      </w:r>
      <w:proofErr w:type="gramStart"/>
      <w:r w:rsidRPr="00686819">
        <w:rPr>
          <w:sz w:val="24"/>
          <w:szCs w:val="24"/>
        </w:rPr>
        <w:t>at all times</w:t>
      </w:r>
      <w:proofErr w:type="gramEnd"/>
      <w:r w:rsidRPr="00686819">
        <w:rPr>
          <w:sz w:val="24"/>
          <w:szCs w:val="24"/>
        </w:rPr>
        <w:t xml:space="preserve"> conduct their sales in a </w:t>
      </w:r>
      <w:proofErr w:type="gramStart"/>
      <w:r w:rsidRPr="00686819">
        <w:rPr>
          <w:sz w:val="24"/>
          <w:szCs w:val="24"/>
        </w:rPr>
        <w:t>manner satisfactory</w:t>
      </w:r>
      <w:proofErr w:type="gramEnd"/>
      <w:r w:rsidRPr="00686819">
        <w:rPr>
          <w:sz w:val="24"/>
          <w:szCs w:val="24"/>
        </w:rPr>
        <w:t xml:space="preserve"> to the Council.</w:t>
      </w:r>
    </w:p>
    <w:p w14:paraId="66DF62EC" w14:textId="77777777" w:rsidR="00686819" w:rsidRPr="00686819" w:rsidRDefault="00686819" w:rsidP="00686819">
      <w:pPr>
        <w:pStyle w:val="BodyText"/>
        <w:spacing w:line="213" w:lineRule="auto"/>
        <w:rPr>
          <w:sz w:val="24"/>
          <w:szCs w:val="24"/>
        </w:rPr>
      </w:pPr>
      <w:r w:rsidRPr="00686819">
        <w:rPr>
          <w:sz w:val="24"/>
          <w:szCs w:val="24"/>
        </w:rPr>
        <w:t>20.</w:t>
      </w:r>
      <w:r w:rsidRPr="00686819">
        <w:rPr>
          <w:sz w:val="24"/>
          <w:szCs w:val="24"/>
        </w:rPr>
        <w:tab/>
        <w:t>Management</w:t>
      </w:r>
    </w:p>
    <w:p w14:paraId="22E2E7D4" w14:textId="77777777" w:rsidR="00686819" w:rsidRPr="00686819" w:rsidRDefault="00686819" w:rsidP="00686819">
      <w:pPr>
        <w:pStyle w:val="BodyText"/>
        <w:spacing w:line="213" w:lineRule="auto"/>
        <w:rPr>
          <w:sz w:val="24"/>
          <w:szCs w:val="24"/>
        </w:rPr>
      </w:pPr>
      <w:r w:rsidRPr="00686819">
        <w:rPr>
          <w:sz w:val="24"/>
          <w:szCs w:val="24"/>
        </w:rPr>
        <w:t>The stall holder shall observe and comply with and ensure its staff observe and comply with all instructions given by or on behalf of the Council’s management and the Council’s rules and regulations.</w:t>
      </w:r>
    </w:p>
    <w:p w14:paraId="75E47FA9" w14:textId="77777777" w:rsidR="00686819" w:rsidRPr="00686819" w:rsidRDefault="00686819" w:rsidP="00686819">
      <w:pPr>
        <w:pStyle w:val="BodyText"/>
        <w:spacing w:line="213" w:lineRule="auto"/>
        <w:rPr>
          <w:sz w:val="24"/>
          <w:szCs w:val="24"/>
        </w:rPr>
      </w:pPr>
      <w:r w:rsidRPr="00686819">
        <w:rPr>
          <w:sz w:val="24"/>
          <w:szCs w:val="24"/>
        </w:rPr>
        <w:t>21.</w:t>
      </w:r>
      <w:r w:rsidRPr="00686819">
        <w:rPr>
          <w:sz w:val="24"/>
          <w:szCs w:val="24"/>
        </w:rPr>
        <w:tab/>
        <w:t>Parking</w:t>
      </w:r>
    </w:p>
    <w:p w14:paraId="5A0279D1" w14:textId="3E4F89AD" w:rsidR="00686819" w:rsidRPr="00686819" w:rsidRDefault="00686819" w:rsidP="00686819">
      <w:pPr>
        <w:pStyle w:val="BodyText"/>
        <w:spacing w:line="213" w:lineRule="auto"/>
        <w:rPr>
          <w:sz w:val="24"/>
          <w:szCs w:val="24"/>
        </w:rPr>
      </w:pPr>
      <w:r w:rsidRPr="00686819">
        <w:rPr>
          <w:sz w:val="24"/>
          <w:szCs w:val="24"/>
        </w:rPr>
        <w:t xml:space="preserve">We do not offer parking as part of this event. There are Council Car Parks available in </w:t>
      </w:r>
      <w:r w:rsidR="006F4035">
        <w:rPr>
          <w:sz w:val="24"/>
          <w:szCs w:val="24"/>
        </w:rPr>
        <w:t>Wakefield</w:t>
      </w:r>
      <w:r w:rsidRPr="00686819">
        <w:rPr>
          <w:sz w:val="24"/>
          <w:szCs w:val="24"/>
        </w:rPr>
        <w:t>. Please note the Council will not be held responsible for any parking tickets incurred.</w:t>
      </w:r>
    </w:p>
    <w:p w14:paraId="2C0837D8" w14:textId="77777777" w:rsidR="00686819" w:rsidRPr="00686819" w:rsidRDefault="00686819" w:rsidP="00686819">
      <w:pPr>
        <w:pStyle w:val="BodyText"/>
        <w:spacing w:line="213" w:lineRule="auto"/>
        <w:rPr>
          <w:sz w:val="24"/>
          <w:szCs w:val="24"/>
        </w:rPr>
      </w:pPr>
      <w:r w:rsidRPr="00686819">
        <w:rPr>
          <w:sz w:val="24"/>
          <w:szCs w:val="24"/>
        </w:rPr>
        <w:t>22.</w:t>
      </w:r>
      <w:r w:rsidRPr="00686819">
        <w:rPr>
          <w:sz w:val="24"/>
          <w:szCs w:val="24"/>
        </w:rPr>
        <w:tab/>
        <w:t>Sub-Contracting/Stall Sharing</w:t>
      </w:r>
    </w:p>
    <w:p w14:paraId="676A56D1" w14:textId="77777777" w:rsidR="00686819" w:rsidRDefault="00686819" w:rsidP="00686819">
      <w:pPr>
        <w:pStyle w:val="BodyText"/>
        <w:spacing w:line="213" w:lineRule="auto"/>
        <w:rPr>
          <w:sz w:val="24"/>
          <w:szCs w:val="24"/>
        </w:rPr>
      </w:pPr>
      <w:r w:rsidRPr="00686819">
        <w:rPr>
          <w:sz w:val="24"/>
          <w:szCs w:val="24"/>
        </w:rPr>
        <w:t xml:space="preserve">Sub-contracting, sub-letting or the sharing of a stall or any part of a stall is strictly forbidden. We expect the Trader </w:t>
      </w:r>
      <w:proofErr w:type="gramStart"/>
      <w:r w:rsidRPr="00686819">
        <w:rPr>
          <w:sz w:val="24"/>
          <w:szCs w:val="24"/>
        </w:rPr>
        <w:t>applying</w:t>
      </w:r>
      <w:proofErr w:type="gramEnd"/>
      <w:r w:rsidRPr="00686819">
        <w:rPr>
          <w:sz w:val="24"/>
          <w:szCs w:val="24"/>
        </w:rPr>
        <w:t xml:space="preserve"> for the pitch to be the Trader running and managing the stall on site.</w:t>
      </w:r>
    </w:p>
    <w:p w14:paraId="6B70FACA" w14:textId="77777777" w:rsidR="009F2C05" w:rsidRDefault="009F2C05" w:rsidP="00686819">
      <w:pPr>
        <w:pStyle w:val="BodyText"/>
        <w:spacing w:line="213" w:lineRule="auto"/>
        <w:rPr>
          <w:sz w:val="24"/>
          <w:szCs w:val="24"/>
        </w:rPr>
      </w:pPr>
    </w:p>
    <w:p w14:paraId="68520BE5" w14:textId="77777777" w:rsidR="009F2C05" w:rsidRPr="00686819" w:rsidRDefault="009F2C05" w:rsidP="009F2C05">
      <w:pPr>
        <w:spacing w:after="0"/>
        <w:rPr>
          <w:b/>
          <w:bCs/>
        </w:rPr>
      </w:pPr>
    </w:p>
    <w:p w14:paraId="2E9F3B6A" w14:textId="77777777" w:rsidR="009F2C05" w:rsidRPr="00686819" w:rsidRDefault="009F2C05" w:rsidP="009F2C05">
      <w:pPr>
        <w:shd w:val="clear" w:color="auto" w:fill="F8F08B" w:themeFill="text1"/>
        <w:spacing w:after="0"/>
        <w:rPr>
          <w:b/>
          <w:bCs/>
        </w:rPr>
      </w:pPr>
      <w:r>
        <w:rPr>
          <w:b/>
          <w:bCs/>
        </w:rPr>
        <w:t>GDPR</w:t>
      </w:r>
      <w:r w:rsidRPr="00686819">
        <w:rPr>
          <w:b/>
          <w:bCs/>
        </w:rPr>
        <w:t xml:space="preserve"> </w:t>
      </w:r>
    </w:p>
    <w:p w14:paraId="2DB72893" w14:textId="77777777" w:rsidR="009F2C05" w:rsidRPr="00686819" w:rsidRDefault="009F2C05" w:rsidP="009F2C05">
      <w:pPr>
        <w:spacing w:after="0"/>
        <w:rPr>
          <w:b/>
          <w:bCs/>
        </w:rPr>
      </w:pPr>
    </w:p>
    <w:p w14:paraId="669C6BC9" w14:textId="6BA2BEC5" w:rsidR="009F2C05" w:rsidRPr="00FA499F" w:rsidRDefault="009F2C05" w:rsidP="009F2C05">
      <w:pPr>
        <w:spacing w:after="0"/>
        <w:rPr>
          <w:lang w:val="en-US"/>
        </w:rPr>
      </w:pPr>
      <w:r w:rsidRPr="00FA499F">
        <w:rPr>
          <w:lang w:val="en-US"/>
        </w:rPr>
        <w:t xml:space="preserve">Wakefield Council is required by law to protect the public funds it administers. We may share information internally and externally with other </w:t>
      </w:r>
      <w:r w:rsidRPr="00FA499F">
        <w:rPr>
          <w:lang w:val="en-US"/>
        </w:rPr>
        <w:t>organizations</w:t>
      </w:r>
      <w:r w:rsidRPr="00FA499F">
        <w:rPr>
          <w:lang w:val="en-US"/>
        </w:rPr>
        <w:t xml:space="preserve"> responsible for auditing, or administering public funds, or </w:t>
      </w:r>
      <w:proofErr w:type="gramStart"/>
      <w:r w:rsidRPr="00FA499F">
        <w:rPr>
          <w:lang w:val="en-US"/>
        </w:rPr>
        <w:t>where</w:t>
      </w:r>
      <w:proofErr w:type="gramEnd"/>
      <w:r w:rsidRPr="00FA499F">
        <w:rPr>
          <w:lang w:val="en-US"/>
        </w:rPr>
        <w:t xml:space="preserve"> undertaking a public function, </w:t>
      </w:r>
      <w:proofErr w:type="gramStart"/>
      <w:r w:rsidRPr="00FA499F">
        <w:rPr>
          <w:lang w:val="en-US"/>
        </w:rPr>
        <w:t>in order to</w:t>
      </w:r>
      <w:proofErr w:type="gramEnd"/>
      <w:r w:rsidRPr="00FA499F">
        <w:rPr>
          <w:lang w:val="en-US"/>
        </w:rPr>
        <w:t xml:space="preserve"> prevent and detect fraud.</w:t>
      </w:r>
    </w:p>
    <w:p w14:paraId="19DFFCCD" w14:textId="208ACE10" w:rsidR="009F2C05" w:rsidRPr="00FA499F" w:rsidRDefault="009F2C05" w:rsidP="009F2C05">
      <w:pPr>
        <w:spacing w:after="0"/>
        <w:rPr>
          <w:lang w:val="en-US"/>
        </w:rPr>
      </w:pPr>
      <w:r w:rsidRPr="00FA499F">
        <w:rPr>
          <w:lang w:val="en-US"/>
        </w:rPr>
        <w:t xml:space="preserve">We may also disclose information to a Specified Anti-Fraud </w:t>
      </w:r>
      <w:r w:rsidRPr="00FA499F">
        <w:rPr>
          <w:lang w:val="en-US"/>
        </w:rPr>
        <w:t>Organization</w:t>
      </w:r>
      <w:r w:rsidRPr="00FA499F">
        <w:rPr>
          <w:lang w:val="en-US"/>
        </w:rPr>
        <w:t xml:space="preserve"> for the purpose of preventing fraud under Section 68 of the Serious Crime Act 2007.</w:t>
      </w:r>
    </w:p>
    <w:p w14:paraId="40F204D6" w14:textId="339C5B35" w:rsidR="009F2C05" w:rsidRPr="00FA499F" w:rsidRDefault="009F2C05" w:rsidP="009F2C05">
      <w:pPr>
        <w:spacing w:after="0"/>
        <w:rPr>
          <w:color w:val="0070C0"/>
          <w:lang w:val="en-US"/>
        </w:rPr>
      </w:pPr>
      <w:r w:rsidRPr="00FA499F">
        <w:rPr>
          <w:lang w:val="en-US"/>
        </w:rPr>
        <w:t xml:space="preserve">Our GDPR Transparency is notice available on our website here: </w:t>
      </w:r>
      <w:hyperlink r:id="rId10">
        <w:r w:rsidRPr="00FA499F">
          <w:rPr>
            <w:rStyle w:val="Hyperlink"/>
            <w:color w:val="0070C0"/>
            <w:lang w:val="en-US"/>
          </w:rPr>
          <w:t>https://www.wakefield.gov.uk/media/itiefmc5/jotform-events-and-</w:t>
        </w:r>
        <w:r w:rsidR="006F4035">
          <w:rPr>
            <w:rStyle w:val="Hyperlink"/>
            <w:color w:val="0070C0"/>
            <w:lang w:val="en-US"/>
          </w:rPr>
          <w:t>event</w:t>
        </w:r>
        <w:r w:rsidRPr="00FA499F">
          <w:rPr>
            <w:rStyle w:val="Hyperlink"/>
            <w:color w:val="0070C0"/>
            <w:lang w:val="en-US"/>
          </w:rPr>
          <w:t>s-application-privacy- notice.docx</w:t>
        </w:r>
      </w:hyperlink>
    </w:p>
    <w:p w14:paraId="1FB060B5" w14:textId="77777777" w:rsidR="009F2C05" w:rsidRPr="00FA499F" w:rsidRDefault="009F2C05" w:rsidP="009F2C05">
      <w:pPr>
        <w:spacing w:after="0"/>
        <w:rPr>
          <w:color w:val="0070C0"/>
        </w:rPr>
      </w:pPr>
      <w:hyperlink r:id="rId11">
        <w:r w:rsidRPr="00FA499F">
          <w:rPr>
            <w:rStyle w:val="Hyperlink"/>
            <w:color w:val="0070C0"/>
            <w:lang w:val="en-US"/>
          </w:rPr>
          <w:t>For further information visit https://www.wakefield.gov.uk/about-the-council/budget-and- spending/fighting-fraud.</w:t>
        </w:r>
      </w:hyperlink>
    </w:p>
    <w:p w14:paraId="5634E4C8" w14:textId="77777777" w:rsidR="009F2C05" w:rsidRDefault="009F2C05" w:rsidP="009F2C05">
      <w:pPr>
        <w:spacing w:after="0"/>
        <w:rPr>
          <w:lang w:val="en-US"/>
        </w:rPr>
      </w:pPr>
    </w:p>
    <w:p w14:paraId="4639BA93" w14:textId="77777777" w:rsidR="009F2C05" w:rsidRPr="00686819" w:rsidRDefault="009F2C05" w:rsidP="009F2C05">
      <w:pPr>
        <w:shd w:val="clear" w:color="auto" w:fill="F8F08B" w:themeFill="text1"/>
        <w:spacing w:after="0"/>
        <w:rPr>
          <w:b/>
          <w:bCs/>
        </w:rPr>
      </w:pPr>
      <w:bookmarkStart w:id="0" w:name="_Hlk203043487"/>
      <w:r>
        <w:rPr>
          <w:b/>
          <w:bCs/>
        </w:rPr>
        <w:t>Supporting Documentation</w:t>
      </w:r>
      <w:r w:rsidRPr="00686819">
        <w:rPr>
          <w:b/>
          <w:bCs/>
        </w:rPr>
        <w:t xml:space="preserve"> </w:t>
      </w:r>
    </w:p>
    <w:p w14:paraId="2FB78527" w14:textId="77777777" w:rsidR="009F2C05" w:rsidRPr="00FA499F" w:rsidRDefault="009F2C05" w:rsidP="009F2C05">
      <w:pPr>
        <w:spacing w:after="0"/>
        <w:rPr>
          <w:lang w:val="en-US"/>
        </w:rPr>
      </w:pPr>
    </w:p>
    <w:p w14:paraId="2E7BE44A" w14:textId="77777777" w:rsidR="009F2C05" w:rsidRPr="00FA499F" w:rsidRDefault="009F2C05" w:rsidP="009F2C05">
      <w:pPr>
        <w:spacing w:after="0"/>
        <w:rPr>
          <w:b/>
          <w:bCs/>
          <w:lang w:val="en-US"/>
        </w:rPr>
      </w:pPr>
      <w:r w:rsidRPr="00FA499F">
        <w:rPr>
          <w:b/>
          <w:bCs/>
          <w:lang w:val="en-US"/>
        </w:rPr>
        <w:t>Public Liability Insurance</w:t>
      </w:r>
    </w:p>
    <w:p w14:paraId="01321410" w14:textId="2CA49F45" w:rsidR="009F2C05" w:rsidRDefault="009F2C05" w:rsidP="009F2C05">
      <w:pPr>
        <w:spacing w:after="0"/>
        <w:rPr>
          <w:lang w:val="en-US"/>
        </w:rPr>
      </w:pPr>
      <w:r w:rsidRPr="00FA499F">
        <w:rPr>
          <w:lang w:val="en-US"/>
        </w:rPr>
        <w:t>A copy of your Public Liability Insurance Certificate (the Council requirement is a minimum of £5 million cover). Please note this is different to Employers’ Liability Insurance.</w:t>
      </w:r>
    </w:p>
    <w:p w14:paraId="793861DB" w14:textId="77777777" w:rsidR="009F2C05" w:rsidRPr="00FA499F" w:rsidRDefault="009F2C05" w:rsidP="009F2C05">
      <w:pPr>
        <w:spacing w:after="0"/>
        <w:rPr>
          <w:lang w:val="en-US"/>
        </w:rPr>
      </w:pPr>
    </w:p>
    <w:p w14:paraId="030F09AC" w14:textId="77777777" w:rsidR="009F2C05" w:rsidRPr="00FA499F" w:rsidRDefault="009F2C05" w:rsidP="009F2C05">
      <w:pPr>
        <w:spacing w:after="0"/>
        <w:rPr>
          <w:b/>
          <w:bCs/>
          <w:lang w:val="en-US"/>
        </w:rPr>
      </w:pPr>
      <w:r w:rsidRPr="00FA499F">
        <w:rPr>
          <w:b/>
          <w:bCs/>
          <w:lang w:val="en-US"/>
        </w:rPr>
        <w:t>Risk Assessment</w:t>
      </w:r>
    </w:p>
    <w:p w14:paraId="72F2B4EB" w14:textId="77777777" w:rsidR="009F2C05" w:rsidRPr="00FA499F" w:rsidRDefault="009F2C05" w:rsidP="009F2C05">
      <w:pPr>
        <w:spacing w:after="0"/>
        <w:rPr>
          <w:lang w:val="en-US"/>
        </w:rPr>
      </w:pPr>
      <w:r w:rsidRPr="00FA499F">
        <w:rPr>
          <w:lang w:val="en-US"/>
        </w:rPr>
        <w:t xml:space="preserve">Businesses with less than 5 employees are not legally required to have a risk assessment. If you employ 5 or more </w:t>
      </w:r>
      <w:proofErr w:type="gramStart"/>
      <w:r w:rsidRPr="00FA499F">
        <w:rPr>
          <w:lang w:val="en-US"/>
        </w:rPr>
        <w:t>employees</w:t>
      </w:r>
      <w:proofErr w:type="gramEnd"/>
      <w:r w:rsidRPr="00FA499F">
        <w:rPr>
          <w:lang w:val="en-US"/>
        </w:rPr>
        <w:t xml:space="preserve"> you will need to submit a risk assessment.</w:t>
      </w:r>
    </w:p>
    <w:p w14:paraId="6413865F" w14:textId="77777777" w:rsidR="009F2C05" w:rsidRPr="00FA499F" w:rsidRDefault="009F2C05" w:rsidP="009F2C05">
      <w:pPr>
        <w:spacing w:after="0"/>
        <w:rPr>
          <w:color w:val="0070C0"/>
          <w:lang w:val="en-US"/>
        </w:rPr>
      </w:pPr>
      <w:hyperlink r:id="rId12">
        <w:r w:rsidRPr="00FA499F">
          <w:rPr>
            <w:rStyle w:val="Hyperlink"/>
            <w:color w:val="0070C0"/>
            <w:lang w:val="en-US"/>
          </w:rPr>
          <w:t>Please refer to HSE website for more information: https://www.hse.gov.uk/simple-health- safety/risk/index.htm</w:t>
        </w:r>
      </w:hyperlink>
    </w:p>
    <w:p w14:paraId="5C16C3C0" w14:textId="77777777" w:rsidR="009F2C05" w:rsidRDefault="009F2C05" w:rsidP="009F2C05">
      <w:pPr>
        <w:spacing w:after="0"/>
        <w:rPr>
          <w:lang w:val="en-US"/>
        </w:rPr>
      </w:pPr>
    </w:p>
    <w:p w14:paraId="70608366" w14:textId="77777777" w:rsidR="009F2C05" w:rsidRDefault="009F2C05" w:rsidP="009F2C05">
      <w:pPr>
        <w:spacing w:after="0"/>
        <w:rPr>
          <w:color w:val="0070C0"/>
        </w:rPr>
      </w:pPr>
      <w:r w:rsidRPr="00FA499F">
        <w:rPr>
          <w:lang w:val="en-US"/>
        </w:rPr>
        <w:t xml:space="preserve">Stall holders serving food or drink must have undertaken a risk assessment for allergen management and have full, effective procedures in place to control the risk of food intolerances or </w:t>
      </w:r>
      <w:proofErr w:type="gramStart"/>
      <w:r w:rsidRPr="00FA499F">
        <w:rPr>
          <w:lang w:val="en-US"/>
        </w:rPr>
        <w:t>allergy</w:t>
      </w:r>
      <w:proofErr w:type="gramEnd"/>
      <w:r w:rsidRPr="00FA499F">
        <w:rPr>
          <w:lang w:val="en-US"/>
        </w:rPr>
        <w:t xml:space="preserve">. For more information, please see </w:t>
      </w:r>
      <w:hyperlink r:id="rId13">
        <w:r w:rsidRPr="00FA499F">
          <w:rPr>
            <w:rStyle w:val="Hyperlink"/>
            <w:color w:val="0070C0"/>
            <w:lang w:val="en-US"/>
          </w:rPr>
          <w:t>Allergen guidance for food businesses | Food Standards Agency</w:t>
        </w:r>
      </w:hyperlink>
    </w:p>
    <w:p w14:paraId="419DDA6A" w14:textId="77777777" w:rsidR="009F2C05" w:rsidRPr="00FA499F" w:rsidRDefault="009F2C05" w:rsidP="009F2C05">
      <w:pPr>
        <w:spacing w:after="0"/>
        <w:rPr>
          <w:lang w:val="en-US"/>
        </w:rPr>
      </w:pPr>
    </w:p>
    <w:p w14:paraId="5FD0DFCF" w14:textId="77777777" w:rsidR="009F2C05" w:rsidRPr="00FA499F" w:rsidRDefault="009F2C05" w:rsidP="009F2C05">
      <w:pPr>
        <w:spacing w:after="0"/>
        <w:rPr>
          <w:b/>
          <w:bCs/>
          <w:lang w:val="en-US"/>
        </w:rPr>
      </w:pPr>
      <w:r w:rsidRPr="00FA499F">
        <w:rPr>
          <w:b/>
          <w:bCs/>
          <w:lang w:val="en-US"/>
        </w:rPr>
        <w:t>Evidence of Environmental Health Registration</w:t>
      </w:r>
    </w:p>
    <w:p w14:paraId="6B26F717" w14:textId="77777777" w:rsidR="009F2C05" w:rsidRDefault="009F2C05" w:rsidP="009F2C05">
      <w:pPr>
        <w:spacing w:after="0"/>
        <w:rPr>
          <w:color w:val="0070C0"/>
        </w:rPr>
      </w:pPr>
      <w:r w:rsidRPr="00FA499F">
        <w:rPr>
          <w:lang w:val="en-US"/>
        </w:rPr>
        <w:lastRenderedPageBreak/>
        <w:t xml:space="preserve">Proof of food business registration with your local Environmental Health Service. This is required for all </w:t>
      </w:r>
      <w:proofErr w:type="gramStart"/>
      <w:r w:rsidRPr="00FA499F">
        <w:rPr>
          <w:lang w:val="en-US"/>
        </w:rPr>
        <w:t>persons</w:t>
      </w:r>
      <w:proofErr w:type="gramEnd"/>
      <w:r w:rsidRPr="00FA499F">
        <w:rPr>
          <w:lang w:val="en-US"/>
        </w:rPr>
        <w:t xml:space="preserve">/businesses who provide/sell/serve/handle or produce food and/or drinks (including alcohol). For information on how to register please see the Government website: </w:t>
      </w:r>
      <w:hyperlink r:id="rId14">
        <w:r w:rsidRPr="00FA499F">
          <w:rPr>
            <w:rStyle w:val="Hyperlink"/>
            <w:color w:val="0070C0"/>
            <w:lang w:val="en-US"/>
          </w:rPr>
          <w:t>Register a Food Business</w:t>
        </w:r>
      </w:hyperlink>
    </w:p>
    <w:p w14:paraId="50E226F7" w14:textId="77777777" w:rsidR="009F2C05" w:rsidRPr="00FA499F" w:rsidRDefault="009F2C05" w:rsidP="009F2C05">
      <w:pPr>
        <w:spacing w:after="0"/>
        <w:rPr>
          <w:lang w:val="en-US"/>
        </w:rPr>
      </w:pPr>
    </w:p>
    <w:p w14:paraId="0EFDA414" w14:textId="77777777" w:rsidR="009F2C05" w:rsidRPr="00FA499F" w:rsidRDefault="009F2C05" w:rsidP="009F2C05">
      <w:pPr>
        <w:spacing w:after="0"/>
        <w:rPr>
          <w:b/>
          <w:bCs/>
          <w:lang w:val="en-US"/>
        </w:rPr>
      </w:pPr>
      <w:r w:rsidRPr="00FA499F">
        <w:rPr>
          <w:b/>
          <w:bCs/>
          <w:lang w:val="en-US"/>
        </w:rPr>
        <w:t>Food Hygiene Rating &amp; Inspection</w:t>
      </w:r>
    </w:p>
    <w:p w14:paraId="338C5EA5" w14:textId="77777777" w:rsidR="009F2C05" w:rsidRDefault="009F2C05" w:rsidP="009F2C05">
      <w:pPr>
        <w:spacing w:after="0"/>
        <w:rPr>
          <w:color w:val="0070C0"/>
        </w:rPr>
      </w:pPr>
      <w:r w:rsidRPr="00FA499F">
        <w:rPr>
          <w:lang w:val="en-US"/>
        </w:rPr>
        <w:t xml:space="preserve">Please provide the last inspection date and your food hygiene rating (where applicable for your type of food business). Please note that applications will only be considered for businesses that have been awarded a 3 or above under the </w:t>
      </w:r>
      <w:hyperlink r:id="rId15">
        <w:r w:rsidRPr="00FA499F">
          <w:rPr>
            <w:rStyle w:val="Hyperlink"/>
            <w:color w:val="0070C0"/>
            <w:lang w:val="en-US"/>
          </w:rPr>
          <w:t>National Food Hygiene Rating Scheme.</w:t>
        </w:r>
      </w:hyperlink>
    </w:p>
    <w:p w14:paraId="2B17AF71" w14:textId="77777777" w:rsidR="009F2C05" w:rsidRPr="00FA499F" w:rsidRDefault="009F2C05" w:rsidP="009F2C05">
      <w:pPr>
        <w:spacing w:after="0"/>
        <w:rPr>
          <w:lang w:val="en-US"/>
        </w:rPr>
      </w:pPr>
    </w:p>
    <w:p w14:paraId="46B2512D" w14:textId="77777777" w:rsidR="009F2C05" w:rsidRPr="00FA499F" w:rsidRDefault="009F2C05" w:rsidP="009F2C05">
      <w:pPr>
        <w:spacing w:after="0"/>
        <w:rPr>
          <w:b/>
          <w:bCs/>
          <w:lang w:val="en-US"/>
        </w:rPr>
      </w:pPr>
      <w:r w:rsidRPr="00FA499F">
        <w:rPr>
          <w:b/>
          <w:bCs/>
          <w:lang w:val="en-US"/>
        </w:rPr>
        <w:t>Fire and relevant safety Certificates</w:t>
      </w:r>
    </w:p>
    <w:p w14:paraId="41E0FDFE" w14:textId="77777777" w:rsidR="009F2C05" w:rsidRPr="00FA499F" w:rsidRDefault="009F2C05" w:rsidP="009F2C05">
      <w:pPr>
        <w:spacing w:after="0"/>
        <w:rPr>
          <w:lang w:val="en-US"/>
        </w:rPr>
      </w:pPr>
      <w:r w:rsidRPr="00FA499F">
        <w:rPr>
          <w:lang w:val="en-US"/>
        </w:rPr>
        <w:t xml:space="preserve">PAT Test Certification - Stall holders should ensure all electrical equipment has been </w:t>
      </w:r>
      <w:hyperlink r:id="rId16">
        <w:r w:rsidRPr="00FA499F">
          <w:rPr>
            <w:rStyle w:val="Hyperlink"/>
            <w:color w:val="0070C0"/>
            <w:lang w:val="en-US"/>
          </w:rPr>
          <w:t>PAT tested</w:t>
        </w:r>
      </w:hyperlink>
      <w:r w:rsidRPr="00FA499F">
        <w:rPr>
          <w:color w:val="0070C0"/>
          <w:lang w:val="en-US"/>
        </w:rPr>
        <w:t xml:space="preserve"> </w:t>
      </w:r>
      <w:r w:rsidRPr="00FA499F">
        <w:rPr>
          <w:lang w:val="en-US"/>
        </w:rPr>
        <w:t>and provide current documentary evidence.</w:t>
      </w:r>
    </w:p>
    <w:p w14:paraId="6F7CE086" w14:textId="77777777" w:rsidR="009F2C05" w:rsidRPr="00FA499F" w:rsidRDefault="009F2C05" w:rsidP="009F2C05">
      <w:pPr>
        <w:spacing w:after="0"/>
        <w:rPr>
          <w:lang w:val="en-US"/>
        </w:rPr>
      </w:pPr>
      <w:r w:rsidRPr="00FA499F">
        <w:rPr>
          <w:lang w:val="en-US"/>
        </w:rPr>
        <w:t xml:space="preserve">Gas Safety Certificates (where applicable – carried out by a </w:t>
      </w:r>
      <w:hyperlink r:id="rId17">
        <w:r w:rsidRPr="00FA499F">
          <w:rPr>
            <w:rStyle w:val="Hyperlink"/>
            <w:color w:val="0070C0"/>
            <w:lang w:val="en-US"/>
          </w:rPr>
          <w:t>Gas Safe registered</w:t>
        </w:r>
      </w:hyperlink>
      <w:r w:rsidRPr="00FA499F">
        <w:rPr>
          <w:color w:val="0070C0"/>
          <w:lang w:val="en-US"/>
        </w:rPr>
        <w:t xml:space="preserve"> </w:t>
      </w:r>
      <w:r w:rsidRPr="00FA499F">
        <w:rPr>
          <w:lang w:val="en-US"/>
        </w:rPr>
        <w:t>engineer qualified to work on the equipment you are bringing to site).</w:t>
      </w:r>
    </w:p>
    <w:p w14:paraId="24BE5A0F" w14:textId="77777777" w:rsidR="009F2C05" w:rsidRDefault="009F2C05" w:rsidP="009F2C05">
      <w:pPr>
        <w:spacing w:after="0"/>
        <w:rPr>
          <w:b/>
          <w:bCs/>
          <w:lang w:val="en-US"/>
        </w:rPr>
      </w:pPr>
    </w:p>
    <w:p w14:paraId="3591C226" w14:textId="77777777" w:rsidR="009F2C05" w:rsidRPr="00FA499F" w:rsidRDefault="009F2C05" w:rsidP="009F2C05">
      <w:pPr>
        <w:spacing w:after="0"/>
        <w:rPr>
          <w:b/>
          <w:bCs/>
          <w:lang w:val="en-US"/>
        </w:rPr>
      </w:pPr>
      <w:r w:rsidRPr="00FA499F">
        <w:rPr>
          <w:b/>
          <w:bCs/>
          <w:lang w:val="en-US"/>
        </w:rPr>
        <w:t>Photograph(s) of Products and Set-Up</w:t>
      </w:r>
    </w:p>
    <w:p w14:paraId="33D1F755" w14:textId="77777777" w:rsidR="009F2C05" w:rsidRPr="00FA499F" w:rsidRDefault="009F2C05" w:rsidP="009F2C05">
      <w:pPr>
        <w:spacing w:after="0"/>
        <w:rPr>
          <w:lang w:val="en-US"/>
        </w:rPr>
      </w:pPr>
      <w:r w:rsidRPr="00FA499F">
        <w:rPr>
          <w:lang w:val="en-US"/>
        </w:rPr>
        <w:t xml:space="preserve">The presentation and appearance of your stall is important as </w:t>
      </w:r>
      <w:proofErr w:type="gramStart"/>
      <w:r w:rsidRPr="00FA499F">
        <w:rPr>
          <w:lang w:val="en-US"/>
        </w:rPr>
        <w:t>is</w:t>
      </w:r>
      <w:proofErr w:type="gramEnd"/>
      <w:r w:rsidRPr="00FA499F">
        <w:rPr>
          <w:lang w:val="en-US"/>
        </w:rPr>
        <w:t xml:space="preserve"> the goods you are proposing to sell. The online application process requires you to upload photos of your stall and products.</w:t>
      </w:r>
    </w:p>
    <w:bookmarkEnd w:id="0"/>
    <w:p w14:paraId="1454AEBF" w14:textId="5CD93CB0" w:rsidR="009F2C05" w:rsidRPr="00686819" w:rsidRDefault="009F2C05" w:rsidP="006E2621">
      <w:pPr>
        <w:spacing w:after="0"/>
        <w:sectPr w:rsidR="009F2C05" w:rsidRPr="00686819" w:rsidSect="00686819">
          <w:footerReference w:type="default" r:id="rId18"/>
          <w:pgSz w:w="11910" w:h="16840"/>
          <w:pgMar w:top="940" w:right="850" w:bottom="0" w:left="566" w:header="0" w:footer="0" w:gutter="0"/>
          <w:cols w:space="720"/>
        </w:sectPr>
      </w:pPr>
    </w:p>
    <w:p w14:paraId="42E3B962" w14:textId="427EF5B4" w:rsidR="00A61278" w:rsidRPr="00686819" w:rsidRDefault="00A61278" w:rsidP="005E3D07">
      <w:pPr>
        <w:spacing w:after="0"/>
      </w:pPr>
    </w:p>
    <w:sectPr w:rsidR="00A61278" w:rsidRPr="00686819" w:rsidSect="00A61278">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22BF7" w14:textId="77777777" w:rsidR="0076322E" w:rsidRDefault="0076322E" w:rsidP="00A61278">
      <w:pPr>
        <w:spacing w:after="0" w:line="240" w:lineRule="auto"/>
      </w:pPr>
      <w:r>
        <w:separator/>
      </w:r>
    </w:p>
  </w:endnote>
  <w:endnote w:type="continuationSeparator" w:id="0">
    <w:p w14:paraId="52A6849A" w14:textId="77777777" w:rsidR="0076322E" w:rsidRDefault="0076322E" w:rsidP="00A6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D55"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F41A" w14:textId="1F2C6CDC" w:rsidR="00A61278" w:rsidRDefault="00A61278">
    <w:pPr>
      <w:pStyle w:val="Footer"/>
    </w:pPr>
    <w:r>
      <w:rPr>
        <w:noProof/>
      </w:rPr>
      <w:drawing>
        <wp:anchor distT="0" distB="0" distL="114300" distR="114300" simplePos="0" relativeHeight="251658240" behindDoc="0" locked="0" layoutInCell="1" allowOverlap="1" wp14:anchorId="7FDB9738" wp14:editId="2B30F1DD">
          <wp:simplePos x="0" y="0"/>
          <wp:positionH relativeFrom="column">
            <wp:posOffset>4352925</wp:posOffset>
          </wp:positionH>
          <wp:positionV relativeFrom="paragraph">
            <wp:posOffset>11430</wp:posOffset>
          </wp:positionV>
          <wp:extent cx="2057400" cy="297464"/>
          <wp:effectExtent l="0" t="0" r="0" b="7620"/>
          <wp:wrapNone/>
          <wp:docPr id="452989732" name="Picture 3"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89732" name="Picture 3" descr="A blue and green text on a black background&#10;&#10;AI-generated content may be incorrect."/>
                  <pic:cNvPicPr/>
                </pic:nvPicPr>
                <pic:blipFill rotWithShape="1">
                  <a:blip r:embed="rId1">
                    <a:extLst>
                      <a:ext uri="{28A0092B-C50C-407E-A947-70E740481C1C}">
                        <a14:useLocalDpi xmlns:a14="http://schemas.microsoft.com/office/drawing/2010/main" val="0"/>
                      </a:ext>
                    </a:extLst>
                  </a:blip>
                  <a:srcRect b="48276"/>
                  <a:stretch>
                    <a:fillRect/>
                  </a:stretch>
                </pic:blipFill>
                <pic:spPr bwMode="auto">
                  <a:xfrm>
                    <a:off x="0" y="0"/>
                    <a:ext cx="2057400" cy="297464"/>
                  </a:xfrm>
                  <a:prstGeom prst="rect">
                    <a:avLst/>
                  </a:prstGeom>
                  <a:ln>
                    <a:noFill/>
                  </a:ln>
                  <a:extLst>
                    <a:ext uri="{53640926-AAD7-44D8-BBD7-CCE9431645EC}">
                      <a14:shadowObscured xmlns:a14="http://schemas.microsoft.com/office/drawing/2010/main"/>
                    </a:ext>
                  </a:extLst>
                </pic:spPr>
              </pic:pic>
            </a:graphicData>
          </a:graphic>
        </wp:anchor>
      </w:drawing>
    </w:r>
    <w:r>
      <w:t xml:space="preserve">Issued </w:t>
    </w:r>
    <w:r w:rsidR="005E3D07">
      <w:t>10</w:t>
    </w:r>
    <w:r w:rsidRPr="00A61278">
      <w:rPr>
        <w:vertAlign w:val="superscript"/>
      </w:rPr>
      <w:t>th</w:t>
    </w:r>
    <w:r>
      <w:t xml:space="preserve">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2AE3" w14:textId="77777777" w:rsidR="0076322E" w:rsidRDefault="0076322E" w:rsidP="00A61278">
      <w:pPr>
        <w:spacing w:after="0" w:line="240" w:lineRule="auto"/>
      </w:pPr>
      <w:r>
        <w:separator/>
      </w:r>
    </w:p>
  </w:footnote>
  <w:footnote w:type="continuationSeparator" w:id="0">
    <w:p w14:paraId="09552423" w14:textId="77777777" w:rsidR="0076322E" w:rsidRDefault="0076322E" w:rsidP="00A6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77DA" w14:textId="75D6CDCE" w:rsidR="00006A2A" w:rsidRDefault="00006A2A">
    <w:pPr>
      <w:pStyle w:val="Header"/>
    </w:pPr>
    <w:r>
      <w:rPr>
        <w:noProof/>
      </w:rPr>
      <mc:AlternateContent>
        <mc:Choice Requires="wps">
          <w:drawing>
            <wp:anchor distT="0" distB="0" distL="114300" distR="114300" simplePos="0" relativeHeight="251658241" behindDoc="0" locked="0" layoutInCell="1" allowOverlap="1" wp14:anchorId="042EED67" wp14:editId="201993CD">
              <wp:simplePos x="0" y="0"/>
              <wp:positionH relativeFrom="column">
                <wp:posOffset>-914400</wp:posOffset>
              </wp:positionH>
              <wp:positionV relativeFrom="paragraph">
                <wp:posOffset>-448310</wp:posOffset>
              </wp:positionV>
              <wp:extent cx="7572375" cy="1104900"/>
              <wp:effectExtent l="0" t="0" r="9525" b="0"/>
              <wp:wrapNone/>
              <wp:docPr id="293708660" name="Rectangle 2"/>
              <wp:cNvGraphicFramePr/>
              <a:graphic xmlns:a="http://schemas.openxmlformats.org/drawingml/2006/main">
                <a:graphicData uri="http://schemas.microsoft.com/office/word/2010/wordprocessingShape">
                  <wps:wsp>
                    <wps:cNvSpPr/>
                    <wps:spPr>
                      <a:xfrm>
                        <a:off x="0" y="0"/>
                        <a:ext cx="7572375" cy="11049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0DECE" id="Rectangle 2" o:spid="_x0000_s1026" style="position:absolute;margin-left:-1in;margin-top:-35.3pt;width:596.25pt;height:8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" fillcolor="#f8f08b [3213]" stroked="f" strokeweight="1.5pt"/>
          </w:pict>
        </mc:Fallback>
      </mc:AlternateContent>
    </w:r>
    <w:r>
      <w:rPr>
        <w:noProof/>
      </w:rPr>
      <w:drawing>
        <wp:anchor distT="0" distB="0" distL="114300" distR="114300" simplePos="0" relativeHeight="251658242" behindDoc="0" locked="0" layoutInCell="1" allowOverlap="1" wp14:anchorId="616A1BB1" wp14:editId="403A8553">
          <wp:simplePos x="0" y="0"/>
          <wp:positionH relativeFrom="margin">
            <wp:posOffset>-676275</wp:posOffset>
          </wp:positionH>
          <wp:positionV relativeFrom="paragraph">
            <wp:posOffset>-181610</wp:posOffset>
          </wp:positionV>
          <wp:extent cx="2524125" cy="570230"/>
          <wp:effectExtent l="0" t="0" r="0" b="1270"/>
          <wp:wrapNone/>
          <wp:docPr id="123965301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61513"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8pt;height:18pt;visibility:visible;mso-wrap-style:square" o:bullet="t">
        <v:imagedata r:id="rId1" o:title=""/>
        <o:lock v:ext="edit" aspectratio="f"/>
      </v:shape>
    </w:pict>
  </w:numPicBullet>
  <w:abstractNum w:abstractNumId="0" w15:restartNumberingAfterBreak="0">
    <w:nsid w:val="19F205A1"/>
    <w:multiLevelType w:val="hybridMultilevel"/>
    <w:tmpl w:val="A99660D6"/>
    <w:lvl w:ilvl="0" w:tplc="65EC9D78">
      <w:start w:val="1"/>
      <w:numFmt w:val="decimal"/>
      <w:lvlText w:val="%1."/>
      <w:lvlJc w:val="left"/>
      <w:pPr>
        <w:ind w:left="593" w:hanging="297"/>
      </w:pPr>
      <w:rPr>
        <w:rFonts w:ascii="Roboto" w:eastAsia="Roboto" w:hAnsi="Roboto" w:cs="Roboto" w:hint="default"/>
        <w:b/>
        <w:bCs/>
        <w:i w:val="0"/>
        <w:iCs w:val="0"/>
        <w:color w:val="4B5062"/>
        <w:spacing w:val="0"/>
        <w:w w:val="99"/>
        <w:sz w:val="22"/>
        <w:szCs w:val="22"/>
        <w:lang w:val="en-US" w:eastAsia="en-US" w:bidi="ar-SA"/>
      </w:rPr>
    </w:lvl>
    <w:lvl w:ilvl="1" w:tplc="ACA01654">
      <w:numFmt w:val="bullet"/>
      <w:lvlText w:val="•"/>
      <w:lvlJc w:val="left"/>
      <w:pPr>
        <w:ind w:left="1588" w:hanging="297"/>
      </w:pPr>
      <w:rPr>
        <w:rFonts w:hint="default"/>
        <w:lang w:val="en-US" w:eastAsia="en-US" w:bidi="ar-SA"/>
      </w:rPr>
    </w:lvl>
    <w:lvl w:ilvl="2" w:tplc="EA2A02C4">
      <w:numFmt w:val="bullet"/>
      <w:lvlText w:val="•"/>
      <w:lvlJc w:val="left"/>
      <w:pPr>
        <w:ind w:left="2577" w:hanging="297"/>
      </w:pPr>
      <w:rPr>
        <w:rFonts w:hint="default"/>
        <w:lang w:val="en-US" w:eastAsia="en-US" w:bidi="ar-SA"/>
      </w:rPr>
    </w:lvl>
    <w:lvl w:ilvl="3" w:tplc="668696DA">
      <w:numFmt w:val="bullet"/>
      <w:lvlText w:val="•"/>
      <w:lvlJc w:val="left"/>
      <w:pPr>
        <w:ind w:left="3566" w:hanging="297"/>
      </w:pPr>
      <w:rPr>
        <w:rFonts w:hint="default"/>
        <w:lang w:val="en-US" w:eastAsia="en-US" w:bidi="ar-SA"/>
      </w:rPr>
    </w:lvl>
    <w:lvl w:ilvl="4" w:tplc="C3AA0C82">
      <w:numFmt w:val="bullet"/>
      <w:lvlText w:val="•"/>
      <w:lvlJc w:val="left"/>
      <w:pPr>
        <w:ind w:left="4555" w:hanging="297"/>
      </w:pPr>
      <w:rPr>
        <w:rFonts w:hint="default"/>
        <w:lang w:val="en-US" w:eastAsia="en-US" w:bidi="ar-SA"/>
      </w:rPr>
    </w:lvl>
    <w:lvl w:ilvl="5" w:tplc="38127460">
      <w:numFmt w:val="bullet"/>
      <w:lvlText w:val="•"/>
      <w:lvlJc w:val="left"/>
      <w:pPr>
        <w:ind w:left="5544" w:hanging="297"/>
      </w:pPr>
      <w:rPr>
        <w:rFonts w:hint="default"/>
        <w:lang w:val="en-US" w:eastAsia="en-US" w:bidi="ar-SA"/>
      </w:rPr>
    </w:lvl>
    <w:lvl w:ilvl="6" w:tplc="1F123E10">
      <w:numFmt w:val="bullet"/>
      <w:lvlText w:val="•"/>
      <w:lvlJc w:val="left"/>
      <w:pPr>
        <w:ind w:left="6533" w:hanging="297"/>
      </w:pPr>
      <w:rPr>
        <w:rFonts w:hint="default"/>
        <w:lang w:val="en-US" w:eastAsia="en-US" w:bidi="ar-SA"/>
      </w:rPr>
    </w:lvl>
    <w:lvl w:ilvl="7" w:tplc="76645894">
      <w:numFmt w:val="bullet"/>
      <w:lvlText w:val="•"/>
      <w:lvlJc w:val="left"/>
      <w:pPr>
        <w:ind w:left="7522" w:hanging="297"/>
      </w:pPr>
      <w:rPr>
        <w:rFonts w:hint="default"/>
        <w:lang w:val="en-US" w:eastAsia="en-US" w:bidi="ar-SA"/>
      </w:rPr>
    </w:lvl>
    <w:lvl w:ilvl="8" w:tplc="AC9A1AD0">
      <w:numFmt w:val="bullet"/>
      <w:lvlText w:val="•"/>
      <w:lvlJc w:val="left"/>
      <w:pPr>
        <w:ind w:left="8511" w:hanging="297"/>
      </w:pPr>
      <w:rPr>
        <w:rFonts w:hint="default"/>
        <w:lang w:val="en-US" w:eastAsia="en-US" w:bidi="ar-SA"/>
      </w:rPr>
    </w:lvl>
  </w:abstractNum>
  <w:abstractNum w:abstractNumId="1" w15:restartNumberingAfterBreak="0">
    <w:nsid w:val="67B14C22"/>
    <w:multiLevelType w:val="hybridMultilevel"/>
    <w:tmpl w:val="FD9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135C2"/>
    <w:multiLevelType w:val="hybridMultilevel"/>
    <w:tmpl w:val="484A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79527">
    <w:abstractNumId w:val="2"/>
  </w:num>
  <w:num w:numId="2" w16cid:durableId="1579821210">
    <w:abstractNumId w:val="1"/>
  </w:num>
  <w:num w:numId="3" w16cid:durableId="27263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F6"/>
    <w:rsid w:val="00006A2A"/>
    <w:rsid w:val="000316F6"/>
    <w:rsid w:val="00081083"/>
    <w:rsid w:val="000A0DF1"/>
    <w:rsid w:val="000B21D2"/>
    <w:rsid w:val="00102578"/>
    <w:rsid w:val="00125C09"/>
    <w:rsid w:val="0015106E"/>
    <w:rsid w:val="001E77A1"/>
    <w:rsid w:val="001F63B6"/>
    <w:rsid w:val="0020623D"/>
    <w:rsid w:val="002F53B4"/>
    <w:rsid w:val="00320CEF"/>
    <w:rsid w:val="003B144F"/>
    <w:rsid w:val="005214AE"/>
    <w:rsid w:val="005E3D07"/>
    <w:rsid w:val="0064468A"/>
    <w:rsid w:val="00686819"/>
    <w:rsid w:val="006E2621"/>
    <w:rsid w:val="006F4035"/>
    <w:rsid w:val="0076322E"/>
    <w:rsid w:val="007D11D5"/>
    <w:rsid w:val="007F7CEB"/>
    <w:rsid w:val="00805944"/>
    <w:rsid w:val="00835425"/>
    <w:rsid w:val="00897740"/>
    <w:rsid w:val="008F08B8"/>
    <w:rsid w:val="00915049"/>
    <w:rsid w:val="009A0345"/>
    <w:rsid w:val="009F2C05"/>
    <w:rsid w:val="00A256FC"/>
    <w:rsid w:val="00A42F54"/>
    <w:rsid w:val="00A61278"/>
    <w:rsid w:val="00AD0BFD"/>
    <w:rsid w:val="00B07E7F"/>
    <w:rsid w:val="00B27A56"/>
    <w:rsid w:val="00B416B3"/>
    <w:rsid w:val="00B530F5"/>
    <w:rsid w:val="00C5268E"/>
    <w:rsid w:val="00C56426"/>
    <w:rsid w:val="00CD5FC0"/>
    <w:rsid w:val="00CF1726"/>
    <w:rsid w:val="00D7502E"/>
    <w:rsid w:val="00DB17A9"/>
    <w:rsid w:val="00DB384A"/>
    <w:rsid w:val="00DE2530"/>
    <w:rsid w:val="00E65A16"/>
    <w:rsid w:val="00EC17B3"/>
    <w:rsid w:val="00EC7A8D"/>
    <w:rsid w:val="00F84624"/>
    <w:rsid w:val="00FA3A74"/>
    <w:rsid w:val="00FB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0EDA5"/>
  <w15:chartTrackingRefBased/>
  <w15:docId w15:val="{9835DFD7-ACB4-4ABB-AEA4-1E85A2F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6F6"/>
    <w:pPr>
      <w:keepNext/>
      <w:keepLines/>
      <w:spacing w:before="360" w:after="80"/>
      <w:outlineLvl w:val="0"/>
    </w:pPr>
    <w:rPr>
      <w:rFonts w:asciiTheme="majorHAnsi" w:eastAsiaTheme="majorEastAsia" w:hAnsiTheme="majorHAnsi" w:cstheme="majorBidi"/>
      <w:color w:val="009CB1" w:themeColor="accent1" w:themeShade="BF"/>
      <w:sz w:val="40"/>
      <w:szCs w:val="40"/>
    </w:rPr>
  </w:style>
  <w:style w:type="paragraph" w:styleId="Heading2">
    <w:name w:val="heading 2"/>
    <w:basedOn w:val="Normal"/>
    <w:next w:val="Normal"/>
    <w:link w:val="Heading2Char"/>
    <w:uiPriority w:val="9"/>
    <w:unhideWhenUsed/>
    <w:qFormat/>
    <w:rsid w:val="000316F6"/>
    <w:pPr>
      <w:keepNext/>
      <w:keepLines/>
      <w:spacing w:before="160" w:after="80"/>
      <w:outlineLvl w:val="1"/>
    </w:pPr>
    <w:rPr>
      <w:rFonts w:asciiTheme="majorHAnsi" w:eastAsiaTheme="majorEastAsia" w:hAnsiTheme="majorHAnsi" w:cstheme="majorBidi"/>
      <w:color w:val="009CB1" w:themeColor="accent1" w:themeShade="BF"/>
      <w:sz w:val="32"/>
      <w:szCs w:val="32"/>
    </w:rPr>
  </w:style>
  <w:style w:type="paragraph" w:styleId="Heading3">
    <w:name w:val="heading 3"/>
    <w:basedOn w:val="Normal"/>
    <w:next w:val="Normal"/>
    <w:link w:val="Heading3Char"/>
    <w:uiPriority w:val="9"/>
    <w:unhideWhenUsed/>
    <w:qFormat/>
    <w:rsid w:val="000316F6"/>
    <w:pPr>
      <w:keepNext/>
      <w:keepLines/>
      <w:spacing w:before="160" w:after="80"/>
      <w:outlineLvl w:val="2"/>
    </w:pPr>
    <w:rPr>
      <w:rFonts w:eastAsiaTheme="majorEastAsia" w:cstheme="majorBidi"/>
      <w:color w:val="009CB1" w:themeColor="accent1" w:themeShade="BF"/>
      <w:sz w:val="28"/>
      <w:szCs w:val="28"/>
    </w:rPr>
  </w:style>
  <w:style w:type="paragraph" w:styleId="Heading4">
    <w:name w:val="heading 4"/>
    <w:basedOn w:val="Normal"/>
    <w:next w:val="Normal"/>
    <w:link w:val="Heading4Char"/>
    <w:uiPriority w:val="9"/>
    <w:semiHidden/>
    <w:unhideWhenUsed/>
    <w:qFormat/>
    <w:rsid w:val="000316F6"/>
    <w:pPr>
      <w:keepNext/>
      <w:keepLines/>
      <w:spacing w:before="80" w:after="40"/>
      <w:outlineLvl w:val="3"/>
    </w:pPr>
    <w:rPr>
      <w:rFonts w:eastAsiaTheme="majorEastAsia" w:cstheme="majorBidi"/>
      <w:i/>
      <w:iCs/>
      <w:color w:val="009CB1" w:themeColor="accent1" w:themeShade="BF"/>
    </w:rPr>
  </w:style>
  <w:style w:type="paragraph" w:styleId="Heading5">
    <w:name w:val="heading 5"/>
    <w:basedOn w:val="Normal"/>
    <w:next w:val="Normal"/>
    <w:link w:val="Heading5Char"/>
    <w:uiPriority w:val="9"/>
    <w:semiHidden/>
    <w:unhideWhenUsed/>
    <w:qFormat/>
    <w:rsid w:val="000316F6"/>
    <w:pPr>
      <w:keepNext/>
      <w:keepLines/>
      <w:spacing w:before="80" w:after="40"/>
      <w:outlineLvl w:val="4"/>
    </w:pPr>
    <w:rPr>
      <w:rFonts w:eastAsiaTheme="majorEastAsia" w:cstheme="majorBidi"/>
      <w:color w:val="009CB1" w:themeColor="accent1" w:themeShade="BF"/>
    </w:rPr>
  </w:style>
  <w:style w:type="paragraph" w:styleId="Heading6">
    <w:name w:val="heading 6"/>
    <w:basedOn w:val="Normal"/>
    <w:next w:val="Normal"/>
    <w:link w:val="Heading6Char"/>
    <w:uiPriority w:val="9"/>
    <w:semiHidden/>
    <w:unhideWhenUsed/>
    <w:qFormat/>
    <w:rsid w:val="000316F6"/>
    <w:pPr>
      <w:keepNext/>
      <w:keepLines/>
      <w:spacing w:before="40" w:after="0"/>
      <w:outlineLvl w:val="5"/>
    </w:pPr>
    <w:rPr>
      <w:rFonts w:eastAsiaTheme="majorEastAsia" w:cstheme="majorBidi"/>
      <w:i/>
      <w:iCs/>
      <w:color w:val="FAF5B3" w:themeColor="text1" w:themeTint="A6"/>
    </w:rPr>
  </w:style>
  <w:style w:type="paragraph" w:styleId="Heading7">
    <w:name w:val="heading 7"/>
    <w:basedOn w:val="Normal"/>
    <w:next w:val="Normal"/>
    <w:link w:val="Heading7Char"/>
    <w:uiPriority w:val="9"/>
    <w:semiHidden/>
    <w:unhideWhenUsed/>
    <w:qFormat/>
    <w:rsid w:val="000316F6"/>
    <w:pPr>
      <w:keepNext/>
      <w:keepLines/>
      <w:spacing w:before="40" w:after="0"/>
      <w:outlineLvl w:val="6"/>
    </w:pPr>
    <w:rPr>
      <w:rFonts w:eastAsiaTheme="majorEastAsia" w:cstheme="majorBidi"/>
      <w:color w:val="FAF5B3" w:themeColor="text1" w:themeTint="A6"/>
    </w:rPr>
  </w:style>
  <w:style w:type="paragraph" w:styleId="Heading8">
    <w:name w:val="heading 8"/>
    <w:basedOn w:val="Normal"/>
    <w:next w:val="Normal"/>
    <w:link w:val="Heading8Char"/>
    <w:uiPriority w:val="9"/>
    <w:semiHidden/>
    <w:unhideWhenUsed/>
    <w:qFormat/>
    <w:rsid w:val="000316F6"/>
    <w:pPr>
      <w:keepNext/>
      <w:keepLines/>
      <w:spacing w:after="0"/>
      <w:outlineLvl w:val="7"/>
    </w:pPr>
    <w:rPr>
      <w:rFonts w:eastAsiaTheme="majorEastAsia" w:cstheme="majorBidi"/>
      <w:i/>
      <w:iCs/>
      <w:color w:val="F9F29C" w:themeColor="text1" w:themeTint="D8"/>
    </w:rPr>
  </w:style>
  <w:style w:type="paragraph" w:styleId="Heading9">
    <w:name w:val="heading 9"/>
    <w:basedOn w:val="Normal"/>
    <w:next w:val="Normal"/>
    <w:link w:val="Heading9Char"/>
    <w:uiPriority w:val="9"/>
    <w:semiHidden/>
    <w:unhideWhenUsed/>
    <w:qFormat/>
    <w:rsid w:val="000316F6"/>
    <w:pPr>
      <w:keepNext/>
      <w:keepLines/>
      <w:spacing w:after="0"/>
      <w:outlineLvl w:val="8"/>
    </w:pPr>
    <w:rPr>
      <w:rFonts w:eastAsiaTheme="majorEastAsia" w:cstheme="majorBidi"/>
      <w:color w:val="F9F29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F6"/>
    <w:rPr>
      <w:rFonts w:asciiTheme="majorHAnsi" w:eastAsiaTheme="majorEastAsia" w:hAnsiTheme="majorHAnsi" w:cstheme="majorBidi"/>
      <w:color w:val="009CB1" w:themeColor="accent1" w:themeShade="BF"/>
      <w:sz w:val="40"/>
      <w:szCs w:val="40"/>
    </w:rPr>
  </w:style>
  <w:style w:type="character" w:customStyle="1" w:styleId="Heading2Char">
    <w:name w:val="Heading 2 Char"/>
    <w:basedOn w:val="DefaultParagraphFont"/>
    <w:link w:val="Heading2"/>
    <w:uiPriority w:val="9"/>
    <w:rsid w:val="000316F6"/>
    <w:rPr>
      <w:rFonts w:asciiTheme="majorHAnsi" w:eastAsiaTheme="majorEastAsia" w:hAnsiTheme="majorHAnsi" w:cstheme="majorBidi"/>
      <w:color w:val="009CB1" w:themeColor="accent1" w:themeShade="BF"/>
      <w:sz w:val="32"/>
      <w:szCs w:val="32"/>
    </w:rPr>
  </w:style>
  <w:style w:type="character" w:customStyle="1" w:styleId="Heading3Char">
    <w:name w:val="Heading 3 Char"/>
    <w:basedOn w:val="DefaultParagraphFont"/>
    <w:link w:val="Heading3"/>
    <w:uiPriority w:val="9"/>
    <w:rsid w:val="000316F6"/>
    <w:rPr>
      <w:rFonts w:eastAsiaTheme="majorEastAsia" w:cstheme="majorBidi"/>
      <w:color w:val="009CB1" w:themeColor="accent1" w:themeShade="BF"/>
      <w:sz w:val="28"/>
      <w:szCs w:val="28"/>
    </w:rPr>
  </w:style>
  <w:style w:type="character" w:customStyle="1" w:styleId="Heading4Char">
    <w:name w:val="Heading 4 Char"/>
    <w:basedOn w:val="DefaultParagraphFont"/>
    <w:link w:val="Heading4"/>
    <w:uiPriority w:val="9"/>
    <w:semiHidden/>
    <w:rsid w:val="000316F6"/>
    <w:rPr>
      <w:rFonts w:eastAsiaTheme="majorEastAsia" w:cstheme="majorBidi"/>
      <w:i/>
      <w:iCs/>
      <w:color w:val="009CB1" w:themeColor="accent1" w:themeShade="BF"/>
    </w:rPr>
  </w:style>
  <w:style w:type="character" w:customStyle="1" w:styleId="Heading5Char">
    <w:name w:val="Heading 5 Char"/>
    <w:basedOn w:val="DefaultParagraphFont"/>
    <w:link w:val="Heading5"/>
    <w:uiPriority w:val="9"/>
    <w:semiHidden/>
    <w:rsid w:val="000316F6"/>
    <w:rPr>
      <w:rFonts w:eastAsiaTheme="majorEastAsia" w:cstheme="majorBidi"/>
      <w:color w:val="009CB1" w:themeColor="accent1" w:themeShade="BF"/>
    </w:rPr>
  </w:style>
  <w:style w:type="character" w:customStyle="1" w:styleId="Heading6Char">
    <w:name w:val="Heading 6 Char"/>
    <w:basedOn w:val="DefaultParagraphFont"/>
    <w:link w:val="Heading6"/>
    <w:uiPriority w:val="9"/>
    <w:semiHidden/>
    <w:rsid w:val="000316F6"/>
    <w:rPr>
      <w:rFonts w:eastAsiaTheme="majorEastAsia" w:cstheme="majorBidi"/>
      <w:i/>
      <w:iCs/>
      <w:color w:val="FAF5B3" w:themeColor="text1" w:themeTint="A6"/>
    </w:rPr>
  </w:style>
  <w:style w:type="character" w:customStyle="1" w:styleId="Heading7Char">
    <w:name w:val="Heading 7 Char"/>
    <w:basedOn w:val="DefaultParagraphFont"/>
    <w:link w:val="Heading7"/>
    <w:uiPriority w:val="9"/>
    <w:semiHidden/>
    <w:rsid w:val="000316F6"/>
    <w:rPr>
      <w:rFonts w:eastAsiaTheme="majorEastAsia" w:cstheme="majorBidi"/>
      <w:color w:val="FAF5B3" w:themeColor="text1" w:themeTint="A6"/>
    </w:rPr>
  </w:style>
  <w:style w:type="character" w:customStyle="1" w:styleId="Heading8Char">
    <w:name w:val="Heading 8 Char"/>
    <w:basedOn w:val="DefaultParagraphFont"/>
    <w:link w:val="Heading8"/>
    <w:uiPriority w:val="9"/>
    <w:semiHidden/>
    <w:rsid w:val="000316F6"/>
    <w:rPr>
      <w:rFonts w:eastAsiaTheme="majorEastAsia" w:cstheme="majorBidi"/>
      <w:i/>
      <w:iCs/>
      <w:color w:val="F9F29C" w:themeColor="text1" w:themeTint="D8"/>
    </w:rPr>
  </w:style>
  <w:style w:type="character" w:customStyle="1" w:styleId="Heading9Char">
    <w:name w:val="Heading 9 Char"/>
    <w:basedOn w:val="DefaultParagraphFont"/>
    <w:link w:val="Heading9"/>
    <w:uiPriority w:val="9"/>
    <w:semiHidden/>
    <w:rsid w:val="000316F6"/>
    <w:rPr>
      <w:rFonts w:eastAsiaTheme="majorEastAsia" w:cstheme="majorBidi"/>
      <w:color w:val="F9F29C" w:themeColor="text1" w:themeTint="D8"/>
    </w:rPr>
  </w:style>
  <w:style w:type="paragraph" w:styleId="Title">
    <w:name w:val="Title"/>
    <w:basedOn w:val="Normal"/>
    <w:next w:val="Normal"/>
    <w:link w:val="TitleChar"/>
    <w:uiPriority w:val="10"/>
    <w:qFormat/>
    <w:rsid w:val="0003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F6"/>
    <w:pPr>
      <w:numPr>
        <w:ilvl w:val="1"/>
      </w:numPr>
    </w:pPr>
    <w:rPr>
      <w:rFonts w:eastAsiaTheme="majorEastAsia" w:cstheme="majorBidi"/>
      <w:color w:val="FAF5B3" w:themeColor="text1" w:themeTint="A6"/>
      <w:spacing w:val="15"/>
      <w:sz w:val="28"/>
      <w:szCs w:val="28"/>
    </w:rPr>
  </w:style>
  <w:style w:type="character" w:customStyle="1" w:styleId="SubtitleChar">
    <w:name w:val="Subtitle Char"/>
    <w:basedOn w:val="DefaultParagraphFont"/>
    <w:link w:val="Subtitle"/>
    <w:uiPriority w:val="11"/>
    <w:rsid w:val="000316F6"/>
    <w:rPr>
      <w:rFonts w:eastAsiaTheme="majorEastAsia" w:cstheme="majorBidi"/>
      <w:color w:val="FAF5B3" w:themeColor="text1" w:themeTint="A6"/>
      <w:spacing w:val="15"/>
      <w:sz w:val="28"/>
      <w:szCs w:val="28"/>
    </w:rPr>
  </w:style>
  <w:style w:type="paragraph" w:styleId="Quote">
    <w:name w:val="Quote"/>
    <w:basedOn w:val="Normal"/>
    <w:next w:val="Normal"/>
    <w:link w:val="QuoteChar"/>
    <w:uiPriority w:val="29"/>
    <w:qFormat/>
    <w:rsid w:val="000316F6"/>
    <w:pPr>
      <w:spacing w:before="160"/>
      <w:jc w:val="center"/>
    </w:pPr>
    <w:rPr>
      <w:i/>
      <w:iCs/>
      <w:color w:val="F9F3A7" w:themeColor="text1" w:themeTint="BF"/>
    </w:rPr>
  </w:style>
  <w:style w:type="character" w:customStyle="1" w:styleId="QuoteChar">
    <w:name w:val="Quote Char"/>
    <w:basedOn w:val="DefaultParagraphFont"/>
    <w:link w:val="Quote"/>
    <w:uiPriority w:val="29"/>
    <w:rsid w:val="000316F6"/>
    <w:rPr>
      <w:i/>
      <w:iCs/>
      <w:color w:val="F9F3A7" w:themeColor="text1" w:themeTint="BF"/>
    </w:rPr>
  </w:style>
  <w:style w:type="paragraph" w:styleId="ListParagraph">
    <w:name w:val="List Paragraph"/>
    <w:basedOn w:val="Normal"/>
    <w:uiPriority w:val="1"/>
    <w:qFormat/>
    <w:rsid w:val="000316F6"/>
    <w:pPr>
      <w:ind w:left="720"/>
      <w:contextualSpacing/>
    </w:pPr>
  </w:style>
  <w:style w:type="character" w:styleId="IntenseEmphasis">
    <w:name w:val="Intense Emphasis"/>
    <w:basedOn w:val="DefaultParagraphFont"/>
    <w:uiPriority w:val="21"/>
    <w:qFormat/>
    <w:rsid w:val="000316F6"/>
    <w:rPr>
      <w:i/>
      <w:iCs/>
      <w:color w:val="009CB1" w:themeColor="accent1" w:themeShade="BF"/>
    </w:rPr>
  </w:style>
  <w:style w:type="paragraph" w:styleId="IntenseQuote">
    <w:name w:val="Intense Quote"/>
    <w:basedOn w:val="Normal"/>
    <w:next w:val="Normal"/>
    <w:link w:val="IntenseQuoteChar"/>
    <w:uiPriority w:val="30"/>
    <w:qFormat/>
    <w:rsid w:val="000316F6"/>
    <w:pPr>
      <w:pBdr>
        <w:top w:val="single" w:sz="4" w:space="10" w:color="009CB1" w:themeColor="accent1" w:themeShade="BF"/>
        <w:bottom w:val="single" w:sz="4" w:space="10" w:color="009CB1" w:themeColor="accent1" w:themeShade="BF"/>
      </w:pBdr>
      <w:spacing w:before="360" w:after="360"/>
      <w:ind w:left="864" w:right="864"/>
      <w:jc w:val="center"/>
    </w:pPr>
    <w:rPr>
      <w:i/>
      <w:iCs/>
      <w:color w:val="009CB1" w:themeColor="accent1" w:themeShade="BF"/>
    </w:rPr>
  </w:style>
  <w:style w:type="character" w:customStyle="1" w:styleId="IntenseQuoteChar">
    <w:name w:val="Intense Quote Char"/>
    <w:basedOn w:val="DefaultParagraphFont"/>
    <w:link w:val="IntenseQuote"/>
    <w:uiPriority w:val="30"/>
    <w:rsid w:val="000316F6"/>
    <w:rPr>
      <w:i/>
      <w:iCs/>
      <w:color w:val="009CB1" w:themeColor="accent1" w:themeShade="BF"/>
    </w:rPr>
  </w:style>
  <w:style w:type="character" w:styleId="IntenseReference">
    <w:name w:val="Intense Reference"/>
    <w:basedOn w:val="DefaultParagraphFont"/>
    <w:uiPriority w:val="32"/>
    <w:qFormat/>
    <w:rsid w:val="000316F6"/>
    <w:rPr>
      <w:b/>
      <w:bCs/>
      <w:smallCaps/>
      <w:color w:val="009CB1" w:themeColor="accent1" w:themeShade="BF"/>
      <w:spacing w:val="5"/>
    </w:rPr>
  </w:style>
  <w:style w:type="character" w:styleId="Hyperlink">
    <w:name w:val="Hyperlink"/>
    <w:basedOn w:val="DefaultParagraphFont"/>
    <w:uiPriority w:val="99"/>
    <w:unhideWhenUsed/>
    <w:rsid w:val="000316F6"/>
    <w:rPr>
      <w:color w:val="D0D0D0" w:themeColor="hyperlink"/>
      <w:u w:val="single"/>
    </w:rPr>
  </w:style>
  <w:style w:type="character" w:styleId="UnresolvedMention">
    <w:name w:val="Unresolved Mention"/>
    <w:basedOn w:val="DefaultParagraphFont"/>
    <w:uiPriority w:val="99"/>
    <w:semiHidden/>
    <w:unhideWhenUsed/>
    <w:rsid w:val="000316F6"/>
    <w:rPr>
      <w:color w:val="605E5C"/>
      <w:shd w:val="clear" w:color="auto" w:fill="E1DFDD"/>
    </w:rPr>
  </w:style>
  <w:style w:type="paragraph" w:styleId="Header">
    <w:name w:val="header"/>
    <w:basedOn w:val="Normal"/>
    <w:link w:val="HeaderChar"/>
    <w:uiPriority w:val="99"/>
    <w:unhideWhenUsed/>
    <w:rsid w:val="00A6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278"/>
  </w:style>
  <w:style w:type="paragraph" w:styleId="Footer">
    <w:name w:val="footer"/>
    <w:basedOn w:val="Normal"/>
    <w:link w:val="FooterChar"/>
    <w:uiPriority w:val="99"/>
    <w:unhideWhenUsed/>
    <w:rsid w:val="00A6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278"/>
  </w:style>
  <w:style w:type="paragraph" w:customStyle="1" w:styleId="TableParagraph">
    <w:name w:val="Table Paragraph"/>
    <w:basedOn w:val="Normal"/>
    <w:uiPriority w:val="1"/>
    <w:qFormat/>
    <w:rsid w:val="003B144F"/>
    <w:pPr>
      <w:widowControl w:val="0"/>
      <w:autoSpaceDE w:val="0"/>
      <w:autoSpaceDN w:val="0"/>
      <w:spacing w:after="0" w:line="240" w:lineRule="auto"/>
    </w:pPr>
    <w:rPr>
      <w:rFonts w:ascii="Roboto" w:eastAsia="Roboto" w:hAnsi="Roboto" w:cs="Roboto"/>
      <w:kern w:val="0"/>
      <w:sz w:val="22"/>
      <w:szCs w:val="22"/>
      <w:lang w:val="en-US"/>
      <w14:ligatures w14:val="none"/>
    </w:rPr>
  </w:style>
  <w:style w:type="paragraph" w:styleId="BodyText">
    <w:name w:val="Body Text"/>
    <w:basedOn w:val="Normal"/>
    <w:link w:val="BodyTextChar"/>
    <w:uiPriority w:val="1"/>
    <w:qFormat/>
    <w:rsid w:val="00686819"/>
    <w:pPr>
      <w:widowControl w:val="0"/>
      <w:autoSpaceDE w:val="0"/>
      <w:autoSpaceDN w:val="0"/>
      <w:spacing w:after="0" w:line="240" w:lineRule="auto"/>
    </w:pPr>
    <w:rPr>
      <w:rFonts w:ascii="Roboto" w:eastAsia="Roboto" w:hAnsi="Roboto" w:cs="Roboto"/>
      <w:kern w:val="0"/>
      <w:sz w:val="22"/>
      <w:szCs w:val="22"/>
      <w:lang w:val="en-US"/>
      <w14:ligatures w14:val="none"/>
    </w:rPr>
  </w:style>
  <w:style w:type="character" w:customStyle="1" w:styleId="BodyTextChar">
    <w:name w:val="Body Text Char"/>
    <w:basedOn w:val="DefaultParagraphFont"/>
    <w:link w:val="BodyText"/>
    <w:uiPriority w:val="1"/>
    <w:rsid w:val="00686819"/>
    <w:rPr>
      <w:rFonts w:ascii="Roboto" w:eastAsia="Roboto" w:hAnsi="Roboto" w:cs="Roboto"/>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29139">
      <w:bodyDiv w:val="1"/>
      <w:marLeft w:val="0"/>
      <w:marRight w:val="0"/>
      <w:marTop w:val="0"/>
      <w:marBottom w:val="0"/>
      <w:divBdr>
        <w:top w:val="none" w:sz="0" w:space="0" w:color="auto"/>
        <w:left w:val="none" w:sz="0" w:space="0" w:color="auto"/>
        <w:bottom w:val="none" w:sz="0" w:space="0" w:color="auto"/>
        <w:right w:val="none" w:sz="0" w:space="0" w:color="auto"/>
      </w:divBdr>
    </w:div>
    <w:div w:id="1128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od.gov.uk/business-guidance/allergen-guidance-for-food-busines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se.gov.uk/simple-health-safety/risk/index.htm" TargetMode="External"/><Relationship Id="rId17" Type="http://schemas.openxmlformats.org/officeDocument/2006/relationships/hyperlink" Target="https://www.gassaferegister.co.uk/" TargetMode="External"/><Relationship Id="rId2" Type="http://schemas.openxmlformats.org/officeDocument/2006/relationships/customXml" Target="../customXml/item2.xml"/><Relationship Id="rId16" Type="http://schemas.openxmlformats.org/officeDocument/2006/relationships/hyperlink" Target="https://www.hse.gov.uk/electricity/faq-portable-appliance-testing.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kefield.gov.uk/about-the-council/budget-and-spending/fighting-fraud" TargetMode="External"/><Relationship Id="rId5" Type="http://schemas.openxmlformats.org/officeDocument/2006/relationships/styles" Target="styles.xml"/><Relationship Id="rId15" Type="http://schemas.openxmlformats.org/officeDocument/2006/relationships/hyperlink" Target="https://www.food.gov.uk/safety-hygiene/food-hygiene-rating-scheme" TargetMode="External"/><Relationship Id="rId10" Type="http://schemas.openxmlformats.org/officeDocument/2006/relationships/hyperlink" Target="https://www.wakefield.gov.uk/media/itiefmc5/jotform-events-and-festivals-application-privacy-notice.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food-business-registr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X Theme">
  <a:themeElements>
    <a:clrScheme name="Custom 1">
      <a:dk1>
        <a:srgbClr val="F8F08B"/>
      </a:dk1>
      <a:lt1>
        <a:srgbClr val="292929"/>
      </a:lt1>
      <a:dk2>
        <a:srgbClr val="FE6C40"/>
      </a:dk2>
      <a:lt2>
        <a:srgbClr val="93AEA7"/>
      </a:lt2>
      <a:accent1>
        <a:srgbClr val="00D2ED"/>
      </a:accent1>
      <a:accent2>
        <a:srgbClr val="F182E1"/>
      </a:accent2>
      <a:accent3>
        <a:srgbClr val="E2E5D4"/>
      </a:accent3>
      <a:accent4>
        <a:srgbClr val="FAD2F4"/>
      </a:accent4>
      <a:accent5>
        <a:srgbClr val="C9F9FF"/>
      </a:accent5>
      <a:accent6>
        <a:srgbClr val="FFD9CD"/>
      </a:accent6>
      <a:hlink>
        <a:srgbClr val="D0D0D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WX Theme" id="{3A659092-0811-45C0-A06A-6B881E56385D}" vid="{2212C8B6-3A8D-46B9-9775-4450E48EDA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c81bc-e37f-4867-9911-0761775aa2e7">
      <Terms xmlns="http://schemas.microsoft.com/office/infopath/2007/PartnerControls"/>
    </lcf76f155ced4ddcb4097134ff3c332f>
    <TaxCatchAll xmlns="a5a7d244-e926-4faa-bc57-5a70e2b8860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12F662667E45A0BABDE4665DD3F9" ma:contentTypeVersion="16" ma:contentTypeDescription="Create a new document." ma:contentTypeScope="" ma:versionID="b396339700f2ea04354e831c5ade1442">
  <xsd:schema xmlns:xsd="http://www.w3.org/2001/XMLSchema" xmlns:xs="http://www.w3.org/2001/XMLSchema" xmlns:p="http://schemas.microsoft.com/office/2006/metadata/properties" xmlns:ns2="099c81bc-e37f-4867-9911-0761775aa2e7" xmlns:ns3="a5a7d244-e926-4faa-bc57-5a70e2b88602" targetNamespace="http://schemas.microsoft.com/office/2006/metadata/properties" ma:root="true" ma:fieldsID="5177526562b8590fd65ddb707cd2d5b2" ns2:_="" ns3:_="">
    <xsd:import namespace="099c81bc-e37f-4867-9911-0761775aa2e7"/>
    <xsd:import namespace="a5a7d244-e926-4faa-bc57-5a70e2b886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c81bc-e37f-4867-9911-0761775aa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7d244-e926-4faa-bc57-5a70e2b886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c4c2df-ff27-4428-8cd3-5913e3615a3b}" ma:internalName="TaxCatchAll" ma:showField="CatchAllData" ma:web="a5a7d244-e926-4faa-bc57-5a70e2b8860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0F342-5718-4D55-B2AE-14A7A691CE83}">
  <ds:schemaRefs>
    <ds:schemaRef ds:uri="http://schemas.microsoft.com/office/2006/metadata/properties"/>
    <ds:schemaRef ds:uri="http://schemas.microsoft.com/office/infopath/2007/PartnerControls"/>
    <ds:schemaRef ds:uri="099c81bc-e37f-4867-9911-0761775aa2e7"/>
    <ds:schemaRef ds:uri="a5a7d244-e926-4faa-bc57-5a70e2b88602"/>
  </ds:schemaRefs>
</ds:datastoreItem>
</file>

<file path=customXml/itemProps2.xml><?xml version="1.0" encoding="utf-8"?>
<ds:datastoreItem xmlns:ds="http://schemas.openxmlformats.org/officeDocument/2006/customXml" ds:itemID="{859BE93D-4A70-42E8-988C-45079A61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c81bc-e37f-4867-9911-0761775aa2e7"/>
    <ds:schemaRef ds:uri="a5a7d244-e926-4faa-bc57-5a70e2b88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B9351-50FF-4057-9E0A-4F5DF9A5EF75}">
  <ds:schemaRefs>
    <ds:schemaRef ds:uri="http://schemas.microsoft.com/sharepoint/v3/contenttype/form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328</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13328</CharactersWithSpaces>
  <SharedDoc>false</SharedDoc>
  <HLinks>
    <vt:vector size="18" baseType="variant">
      <vt:variant>
        <vt:i4>8192011</vt:i4>
      </vt:variant>
      <vt:variant>
        <vt:i4>6</vt:i4>
      </vt:variant>
      <vt:variant>
        <vt:i4>0</vt:i4>
      </vt:variant>
      <vt:variant>
        <vt:i4>5</vt:i4>
      </vt:variant>
      <vt:variant>
        <vt:lpwstr>mailto:pkealey@wakefield.gov.uk</vt:lpwstr>
      </vt:variant>
      <vt:variant>
        <vt:lpwstr/>
      </vt:variant>
      <vt:variant>
        <vt:i4>8192011</vt:i4>
      </vt:variant>
      <vt:variant>
        <vt:i4>3</vt:i4>
      </vt:variant>
      <vt:variant>
        <vt:i4>0</vt:i4>
      </vt:variant>
      <vt:variant>
        <vt:i4>5</vt:i4>
      </vt:variant>
      <vt:variant>
        <vt:lpwstr>mailto:pkealey@wakefield.gov.uk</vt:lpwstr>
      </vt:variant>
      <vt:variant>
        <vt:lpwstr/>
      </vt:variant>
      <vt:variant>
        <vt:i4>7536746</vt:i4>
      </vt:variant>
      <vt:variant>
        <vt:i4>0</vt:i4>
      </vt:variant>
      <vt:variant>
        <vt:i4>0</vt:i4>
      </vt:variant>
      <vt:variant>
        <vt:i4>5</vt:i4>
      </vt:variant>
      <vt:variant>
        <vt:lpwstr>https://wxwakefield.co.uk/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Kealey</dc:creator>
  <cp:keywords/>
  <dc:description/>
  <cp:lastModifiedBy>Sam Scarpa</cp:lastModifiedBy>
  <cp:revision>21</cp:revision>
  <dcterms:created xsi:type="dcterms:W3CDTF">2025-07-08T16:02:00Z</dcterms:created>
  <dcterms:modified xsi:type="dcterms:W3CDTF">2025-07-10T11:45:00Z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0x0101001ACB12F662667E45A0BABDE4665DD3F9</vt:lpwstr>
  </property>
  <property fmtid="{D5CDD505-2E9C-101B-9397-08002B2CF9AE}" pid="3" name="MediaServiceImageTags">
    <vt:lpwstr/>
  </property>
</Properties>
</file>